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1E931" w14:textId="77777777" w:rsidR="0074468C" w:rsidRDefault="0074468C" w:rsidP="0074468C">
      <w:pPr>
        <w:pStyle w:val="LGAItemNoHeading"/>
        <w:rPr>
          <w:rFonts w:ascii="Arial" w:hAnsi="Arial" w:cs="Arial"/>
          <w:sz w:val="28"/>
          <w:szCs w:val="28"/>
        </w:rPr>
      </w:pPr>
      <w:bookmarkStart w:id="0" w:name="_GoBack"/>
      <w:bookmarkEnd w:id="0"/>
      <w:r>
        <w:rPr>
          <w:rFonts w:ascii="Arial" w:hAnsi="Arial" w:cs="Arial"/>
          <w:sz w:val="28"/>
          <w:szCs w:val="28"/>
        </w:rPr>
        <w:t>Other Business Report</w:t>
      </w:r>
    </w:p>
    <w:p w14:paraId="337BE268" w14:textId="77777777" w:rsidR="0074468C" w:rsidRDefault="0074468C" w:rsidP="0074468C">
      <w:pPr>
        <w:pStyle w:val="MainText"/>
        <w:rPr>
          <w:rFonts w:ascii="Arial" w:hAnsi="Arial" w:cs="Arial"/>
          <w:b/>
          <w:szCs w:val="22"/>
        </w:rPr>
      </w:pPr>
    </w:p>
    <w:p w14:paraId="32A96EF2" w14:textId="77777777" w:rsidR="0074468C" w:rsidRDefault="0074468C" w:rsidP="0074468C">
      <w:pPr>
        <w:pStyle w:val="MainText"/>
        <w:rPr>
          <w:rFonts w:ascii="Arial" w:hAnsi="Arial" w:cs="Arial"/>
          <w:b/>
          <w:szCs w:val="22"/>
        </w:rPr>
      </w:pPr>
      <w:r>
        <w:rPr>
          <w:rFonts w:ascii="Arial" w:hAnsi="Arial" w:cs="Arial"/>
          <w:b/>
          <w:szCs w:val="22"/>
        </w:rPr>
        <w:t>Purpose of report</w:t>
      </w:r>
    </w:p>
    <w:p w14:paraId="2912187A" w14:textId="77777777" w:rsidR="0074468C" w:rsidRDefault="0074468C" w:rsidP="0074468C">
      <w:pPr>
        <w:pStyle w:val="MainText"/>
        <w:rPr>
          <w:rFonts w:ascii="Arial" w:hAnsi="Arial" w:cs="Arial"/>
          <w:szCs w:val="22"/>
        </w:rPr>
      </w:pPr>
    </w:p>
    <w:p w14:paraId="3641BCA3" w14:textId="77777777" w:rsidR="0074468C" w:rsidRDefault="0074468C" w:rsidP="0074468C">
      <w:pPr>
        <w:pStyle w:val="MainText"/>
        <w:rPr>
          <w:rFonts w:ascii="Arial" w:hAnsi="Arial" w:cs="Arial"/>
          <w:szCs w:val="22"/>
        </w:rPr>
      </w:pPr>
      <w:proofErr w:type="gramStart"/>
      <w:r>
        <w:rPr>
          <w:rFonts w:ascii="Arial" w:hAnsi="Arial" w:cs="Arial"/>
          <w:szCs w:val="22"/>
        </w:rPr>
        <w:t>For information.</w:t>
      </w:r>
      <w:proofErr w:type="gramEnd"/>
    </w:p>
    <w:p w14:paraId="12EE9B86" w14:textId="77777777" w:rsidR="0074468C" w:rsidRDefault="0074468C" w:rsidP="0074468C">
      <w:pPr>
        <w:pStyle w:val="MainText"/>
        <w:rPr>
          <w:rFonts w:ascii="Arial" w:hAnsi="Arial" w:cs="Arial"/>
          <w:b/>
          <w:szCs w:val="22"/>
        </w:rPr>
      </w:pPr>
    </w:p>
    <w:p w14:paraId="66D12324" w14:textId="77777777" w:rsidR="0074468C" w:rsidRDefault="0074468C" w:rsidP="0074468C">
      <w:pPr>
        <w:pStyle w:val="MainText"/>
        <w:rPr>
          <w:rFonts w:ascii="Arial" w:hAnsi="Arial" w:cs="Arial"/>
          <w:szCs w:val="22"/>
        </w:rPr>
      </w:pPr>
      <w:r>
        <w:rPr>
          <w:rFonts w:ascii="Arial" w:hAnsi="Arial" w:cs="Arial"/>
          <w:b/>
          <w:szCs w:val="22"/>
        </w:rPr>
        <w:t>Summary</w:t>
      </w:r>
    </w:p>
    <w:p w14:paraId="003E1684" w14:textId="77777777" w:rsidR="0074468C" w:rsidRDefault="0074468C" w:rsidP="0074468C">
      <w:pPr>
        <w:pStyle w:val="MainText"/>
        <w:rPr>
          <w:rFonts w:ascii="Arial" w:hAnsi="Arial" w:cs="Arial"/>
          <w:szCs w:val="22"/>
        </w:rPr>
      </w:pPr>
    </w:p>
    <w:p w14:paraId="68F271C9" w14:textId="77777777" w:rsidR="00C56860" w:rsidRPr="0021114E" w:rsidRDefault="0074468C" w:rsidP="0074468C">
      <w:pPr>
        <w:pStyle w:val="MainText"/>
        <w:rPr>
          <w:rFonts w:ascii="Arial" w:hAnsi="Arial" w:cs="Arial"/>
          <w:szCs w:val="22"/>
        </w:rPr>
      </w:pPr>
      <w:r>
        <w:rPr>
          <w:rFonts w:ascii="Arial" w:hAnsi="Arial" w:cs="Arial"/>
          <w:szCs w:val="22"/>
        </w:rPr>
        <w:t>This report provides reports on other business relevant to the Board.</w:t>
      </w:r>
    </w:p>
    <w:p w14:paraId="38040FD4" w14:textId="77777777" w:rsidR="000A3935" w:rsidRPr="0021114E" w:rsidRDefault="000A3935" w:rsidP="0021114E">
      <w:pPr>
        <w:pStyle w:val="MainText"/>
        <w:spacing w:line="240" w:lineRule="auto"/>
        <w:rPr>
          <w:rFonts w:ascii="Arial" w:hAnsi="Arial" w:cs="Arial"/>
          <w:szCs w:val="22"/>
        </w:rPr>
      </w:pPr>
    </w:p>
    <w:p w14:paraId="0EDFF7C8" w14:textId="77777777" w:rsidR="00AA6F4D" w:rsidRPr="0021114E" w:rsidRDefault="00AA6F4D" w:rsidP="0021114E">
      <w:pPr>
        <w:pStyle w:val="MainText"/>
        <w:spacing w:line="240" w:lineRule="auto"/>
        <w:rPr>
          <w:rFonts w:ascii="Arial" w:hAnsi="Arial" w:cs="Arial"/>
          <w:szCs w:val="22"/>
        </w:rPr>
      </w:pPr>
    </w:p>
    <w:tbl>
      <w:tblPr>
        <w:tblW w:w="9157" w:type="dxa"/>
        <w:tblInd w:w="85"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76018712" w14:textId="77777777" w:rsidTr="0074468C">
        <w:tc>
          <w:tcPr>
            <w:tcW w:w="9157" w:type="dxa"/>
          </w:tcPr>
          <w:p w14:paraId="41317D3C" w14:textId="77777777" w:rsidR="000C3360" w:rsidRPr="0021114E" w:rsidRDefault="000C3360" w:rsidP="0021114E">
            <w:pPr>
              <w:pStyle w:val="MainText"/>
              <w:spacing w:line="240" w:lineRule="auto"/>
              <w:rPr>
                <w:rFonts w:ascii="Arial" w:hAnsi="Arial" w:cs="Arial"/>
                <w:b/>
                <w:szCs w:val="22"/>
              </w:rPr>
            </w:pPr>
          </w:p>
          <w:p w14:paraId="229E4EE0" w14:textId="77777777" w:rsidR="0074468C" w:rsidRDefault="0074468C" w:rsidP="0074468C">
            <w:pPr>
              <w:pStyle w:val="MainText"/>
              <w:rPr>
                <w:rFonts w:ascii="Arial" w:hAnsi="Arial" w:cs="Arial"/>
                <w:b/>
                <w:szCs w:val="22"/>
              </w:rPr>
            </w:pPr>
            <w:r>
              <w:rPr>
                <w:rFonts w:ascii="Arial" w:hAnsi="Arial" w:cs="Arial"/>
                <w:b/>
                <w:szCs w:val="22"/>
              </w:rPr>
              <w:t>Recommendation</w:t>
            </w:r>
          </w:p>
          <w:p w14:paraId="2E44A651" w14:textId="77777777" w:rsidR="0074468C" w:rsidRDefault="0074468C" w:rsidP="0074468C">
            <w:pPr>
              <w:pStyle w:val="MainText"/>
              <w:ind w:left="567"/>
              <w:rPr>
                <w:rFonts w:ascii="Arial" w:hAnsi="Arial" w:cs="Arial"/>
                <w:szCs w:val="22"/>
              </w:rPr>
            </w:pPr>
          </w:p>
          <w:p w14:paraId="1AAD3B15" w14:textId="77777777" w:rsidR="0074468C" w:rsidRDefault="0074468C" w:rsidP="0074468C">
            <w:pPr>
              <w:pStyle w:val="MainText"/>
              <w:rPr>
                <w:rFonts w:ascii="Arial" w:hAnsi="Arial" w:cs="Arial"/>
                <w:szCs w:val="22"/>
              </w:rPr>
            </w:pPr>
            <w:r w:rsidRPr="0074468C">
              <w:rPr>
                <w:rFonts w:ascii="Arial" w:hAnsi="Arial" w:cs="Arial"/>
                <w:szCs w:val="22"/>
              </w:rPr>
              <w:t>That the Board note the updates on:</w:t>
            </w:r>
          </w:p>
          <w:p w14:paraId="02C05D50" w14:textId="77777777" w:rsidR="006D20DA" w:rsidRPr="0074468C" w:rsidRDefault="006D20DA" w:rsidP="0074468C">
            <w:pPr>
              <w:pStyle w:val="MainText"/>
              <w:rPr>
                <w:rFonts w:ascii="Arial" w:hAnsi="Arial" w:cs="Arial"/>
                <w:szCs w:val="22"/>
              </w:rPr>
            </w:pPr>
          </w:p>
          <w:p w14:paraId="28C880E2" w14:textId="77777777" w:rsidR="0074468C" w:rsidRPr="006D20DA" w:rsidRDefault="0074468C" w:rsidP="0074468C">
            <w:pPr>
              <w:pStyle w:val="ListParagraph"/>
              <w:numPr>
                <w:ilvl w:val="0"/>
                <w:numId w:val="33"/>
              </w:numPr>
              <w:rPr>
                <w:szCs w:val="22"/>
              </w:rPr>
            </w:pPr>
            <w:r w:rsidRPr="0074468C">
              <w:rPr>
                <w:rFonts w:ascii="Arial" w:hAnsi="Arial" w:cs="Arial"/>
                <w:color w:val="000000"/>
                <w:szCs w:val="22"/>
              </w:rPr>
              <w:t>S</w:t>
            </w:r>
            <w:r w:rsidR="002174F7">
              <w:rPr>
                <w:rFonts w:ascii="Arial" w:hAnsi="Arial" w:cs="Arial"/>
                <w:color w:val="000000"/>
                <w:szCs w:val="22"/>
              </w:rPr>
              <w:t>pecial Educational Needs and Disabilities (SEND)</w:t>
            </w:r>
          </w:p>
          <w:p w14:paraId="2F052822" w14:textId="77777777" w:rsidR="008E795A" w:rsidRPr="00F828AB" w:rsidRDefault="008E795A" w:rsidP="008E795A">
            <w:pPr>
              <w:pStyle w:val="ListParagraph"/>
              <w:numPr>
                <w:ilvl w:val="0"/>
                <w:numId w:val="33"/>
              </w:numPr>
              <w:rPr>
                <w:szCs w:val="22"/>
              </w:rPr>
            </w:pPr>
            <w:r w:rsidRPr="008E795A">
              <w:rPr>
                <w:rFonts w:ascii="Arial" w:hAnsi="Arial" w:cs="Arial"/>
                <w:color w:val="000000"/>
                <w:szCs w:val="22"/>
              </w:rPr>
              <w:t>Careers advice to young people</w:t>
            </w:r>
          </w:p>
          <w:p w14:paraId="73E17C83" w14:textId="77777777" w:rsidR="00F828AB" w:rsidRPr="00F828AB" w:rsidRDefault="00F828AB" w:rsidP="008E795A">
            <w:pPr>
              <w:pStyle w:val="ListParagraph"/>
              <w:numPr>
                <w:ilvl w:val="0"/>
                <w:numId w:val="33"/>
              </w:numPr>
              <w:rPr>
                <w:szCs w:val="22"/>
              </w:rPr>
            </w:pPr>
            <w:r>
              <w:rPr>
                <w:rFonts w:ascii="Arial" w:eastAsia="Calibri" w:hAnsi="Arial" w:cs="Arial"/>
                <w:szCs w:val="22"/>
                <w:lang w:eastAsia="en-US"/>
              </w:rPr>
              <w:t>R</w:t>
            </w:r>
            <w:r w:rsidRPr="006D20DA">
              <w:rPr>
                <w:rFonts w:ascii="Arial" w:eastAsia="Calibri" w:hAnsi="Arial" w:cs="Arial"/>
                <w:szCs w:val="22"/>
                <w:lang w:eastAsia="en-US"/>
              </w:rPr>
              <w:t>eview of Youth Offending Teams (YOT</w:t>
            </w:r>
            <w:r>
              <w:rPr>
                <w:rFonts w:ascii="Arial" w:eastAsia="Calibri" w:hAnsi="Arial" w:cs="Arial"/>
                <w:szCs w:val="22"/>
                <w:lang w:eastAsia="en-US"/>
              </w:rPr>
              <w:t>s</w:t>
            </w:r>
            <w:r w:rsidRPr="006D20DA">
              <w:rPr>
                <w:rFonts w:ascii="Arial" w:eastAsia="Calibri" w:hAnsi="Arial" w:cs="Arial"/>
                <w:szCs w:val="22"/>
                <w:lang w:eastAsia="en-US"/>
              </w:rPr>
              <w:t>)</w:t>
            </w:r>
          </w:p>
          <w:p w14:paraId="2C729777" w14:textId="77777777" w:rsidR="00F828AB" w:rsidRPr="008E795A" w:rsidRDefault="00F828AB" w:rsidP="008E795A">
            <w:pPr>
              <w:pStyle w:val="ListParagraph"/>
              <w:numPr>
                <w:ilvl w:val="0"/>
                <w:numId w:val="33"/>
              </w:numPr>
              <w:rPr>
                <w:szCs w:val="22"/>
              </w:rPr>
            </w:pPr>
            <w:r>
              <w:rPr>
                <w:rFonts w:ascii="Arial" w:eastAsia="Calibri" w:hAnsi="Arial" w:cs="Arial"/>
                <w:szCs w:val="22"/>
                <w:lang w:eastAsia="en-US"/>
              </w:rPr>
              <w:t>Parliamentary d</w:t>
            </w:r>
            <w:r w:rsidRPr="006D20DA">
              <w:rPr>
                <w:rFonts w:ascii="Arial" w:eastAsia="Calibri" w:hAnsi="Arial" w:cs="Arial"/>
                <w:szCs w:val="22"/>
                <w:lang w:eastAsia="en-US"/>
              </w:rPr>
              <w:t>ebate on the future of youth services</w:t>
            </w:r>
          </w:p>
          <w:p w14:paraId="43297D08" w14:textId="77777777" w:rsidR="00F828AB" w:rsidRPr="00F828AB" w:rsidRDefault="00F828AB" w:rsidP="00F828AB">
            <w:pPr>
              <w:pStyle w:val="ListParagraph"/>
              <w:numPr>
                <w:ilvl w:val="0"/>
                <w:numId w:val="33"/>
              </w:numPr>
              <w:rPr>
                <w:szCs w:val="22"/>
              </w:rPr>
            </w:pPr>
            <w:r w:rsidRPr="00F828AB">
              <w:rPr>
                <w:rFonts w:ascii="Arial" w:hAnsi="Arial" w:cs="Arial"/>
                <w:color w:val="000000"/>
                <w:szCs w:val="22"/>
              </w:rPr>
              <w:t>Youth participation and youth unemployment</w:t>
            </w:r>
          </w:p>
          <w:p w14:paraId="29AE7CB7" w14:textId="77777777" w:rsidR="0074468C" w:rsidRPr="0074468C" w:rsidRDefault="0075750A" w:rsidP="00F828AB">
            <w:pPr>
              <w:pStyle w:val="ListParagraph"/>
              <w:numPr>
                <w:ilvl w:val="0"/>
                <w:numId w:val="33"/>
              </w:numPr>
              <w:rPr>
                <w:szCs w:val="22"/>
              </w:rPr>
            </w:pPr>
            <w:r>
              <w:rPr>
                <w:rFonts w:ascii="Arial" w:hAnsi="Arial" w:cs="Arial"/>
                <w:color w:val="000000"/>
                <w:szCs w:val="22"/>
              </w:rPr>
              <w:t>Ofsted</w:t>
            </w:r>
            <w:r w:rsidR="00F828AB">
              <w:rPr>
                <w:rFonts w:ascii="Arial" w:hAnsi="Arial" w:cs="Arial"/>
                <w:color w:val="000000"/>
                <w:szCs w:val="22"/>
              </w:rPr>
              <w:t xml:space="preserve"> Annual Report</w:t>
            </w:r>
          </w:p>
          <w:p w14:paraId="25F34608" w14:textId="77777777" w:rsidR="0074468C" w:rsidRPr="0074468C" w:rsidRDefault="00F828AB" w:rsidP="0074468C">
            <w:pPr>
              <w:pStyle w:val="ListParagraph"/>
              <w:numPr>
                <w:ilvl w:val="0"/>
                <w:numId w:val="33"/>
              </w:numPr>
              <w:rPr>
                <w:szCs w:val="22"/>
              </w:rPr>
            </w:pPr>
            <w:r>
              <w:rPr>
                <w:rFonts w:ascii="Arial" w:hAnsi="Arial" w:cs="Arial"/>
                <w:color w:val="000000"/>
                <w:szCs w:val="22"/>
              </w:rPr>
              <w:t>Autumn S</w:t>
            </w:r>
            <w:r w:rsidR="0074468C" w:rsidRPr="0074468C">
              <w:rPr>
                <w:rFonts w:ascii="Arial" w:hAnsi="Arial" w:cs="Arial"/>
                <w:color w:val="000000"/>
                <w:szCs w:val="22"/>
              </w:rPr>
              <w:t>tatement</w:t>
            </w:r>
          </w:p>
          <w:p w14:paraId="00D27AAD" w14:textId="77777777" w:rsidR="0074468C" w:rsidRDefault="0074468C" w:rsidP="0074468C">
            <w:pPr>
              <w:pStyle w:val="MainText"/>
              <w:rPr>
                <w:rFonts w:ascii="Arial" w:hAnsi="Arial" w:cs="Arial"/>
                <w:szCs w:val="22"/>
              </w:rPr>
            </w:pPr>
          </w:p>
          <w:p w14:paraId="25B8E331" w14:textId="77777777" w:rsidR="0074468C" w:rsidRDefault="0074468C" w:rsidP="0074468C">
            <w:pPr>
              <w:pStyle w:val="MainText"/>
              <w:rPr>
                <w:rFonts w:ascii="Arial" w:hAnsi="Arial" w:cs="Arial"/>
                <w:b/>
                <w:szCs w:val="22"/>
              </w:rPr>
            </w:pPr>
            <w:r>
              <w:rPr>
                <w:rFonts w:ascii="Arial" w:hAnsi="Arial" w:cs="Arial"/>
                <w:b/>
                <w:szCs w:val="22"/>
              </w:rPr>
              <w:t>Action</w:t>
            </w:r>
          </w:p>
          <w:p w14:paraId="40F085F3" w14:textId="77777777" w:rsidR="0074468C" w:rsidRDefault="0074468C" w:rsidP="0074468C">
            <w:pPr>
              <w:pStyle w:val="MainText"/>
              <w:rPr>
                <w:rFonts w:ascii="Arial" w:hAnsi="Arial" w:cs="Arial"/>
                <w:b/>
                <w:szCs w:val="22"/>
              </w:rPr>
            </w:pPr>
          </w:p>
          <w:p w14:paraId="664F94A1" w14:textId="77777777" w:rsidR="0074468C" w:rsidRDefault="0074468C" w:rsidP="0074468C">
            <w:pPr>
              <w:pStyle w:val="MainText"/>
              <w:rPr>
                <w:rFonts w:ascii="Arial" w:hAnsi="Arial" w:cs="Arial"/>
                <w:b/>
                <w:szCs w:val="22"/>
              </w:rPr>
            </w:pPr>
            <w:r>
              <w:rPr>
                <w:rFonts w:ascii="Arial" w:hAnsi="Arial" w:cs="Arial"/>
                <w:szCs w:val="22"/>
              </w:rPr>
              <w:t>LGA officers to action as necessary.</w:t>
            </w:r>
          </w:p>
          <w:p w14:paraId="1605C274" w14:textId="77777777" w:rsidR="000A3935" w:rsidRPr="0021114E" w:rsidRDefault="000A3935" w:rsidP="0021114E">
            <w:pPr>
              <w:pStyle w:val="MainText"/>
              <w:spacing w:line="240" w:lineRule="auto"/>
              <w:rPr>
                <w:rFonts w:ascii="Arial" w:hAnsi="Arial" w:cs="Arial"/>
                <w:b/>
                <w:szCs w:val="22"/>
              </w:rPr>
            </w:pPr>
          </w:p>
        </w:tc>
      </w:tr>
    </w:tbl>
    <w:p w14:paraId="33A7C0D1" w14:textId="77777777" w:rsidR="00AA6F4D" w:rsidRPr="0021114E" w:rsidRDefault="00AA6F4D" w:rsidP="0021114E">
      <w:pPr>
        <w:pStyle w:val="MainText"/>
        <w:spacing w:line="240" w:lineRule="auto"/>
        <w:rPr>
          <w:rFonts w:ascii="Arial" w:hAnsi="Arial" w:cs="Arial"/>
          <w:szCs w:val="22"/>
        </w:rPr>
      </w:pPr>
    </w:p>
    <w:p w14:paraId="459CCE65" w14:textId="77777777" w:rsidR="000D2BDB" w:rsidRPr="0021114E" w:rsidRDefault="000D2BDB" w:rsidP="0021114E">
      <w:pPr>
        <w:pStyle w:val="MainText"/>
        <w:spacing w:line="240" w:lineRule="auto"/>
        <w:rPr>
          <w:rFonts w:ascii="Arial" w:hAnsi="Arial" w:cs="Arial"/>
          <w:szCs w:val="22"/>
        </w:rPr>
      </w:pPr>
    </w:p>
    <w:p w14:paraId="2BA6C293"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2C82DD12" w14:textId="77777777" w:rsidTr="008D332D">
        <w:tc>
          <w:tcPr>
            <w:tcW w:w="2802" w:type="dxa"/>
          </w:tcPr>
          <w:p w14:paraId="378338A0"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02026F2" w14:textId="77777777" w:rsidR="00CC0245" w:rsidRPr="0021114E" w:rsidRDefault="0074468C" w:rsidP="0021114E">
            <w:pPr>
              <w:pStyle w:val="MainText"/>
              <w:spacing w:before="120" w:line="240" w:lineRule="auto"/>
              <w:rPr>
                <w:rFonts w:ascii="Arial" w:hAnsi="Arial" w:cs="Arial"/>
                <w:szCs w:val="22"/>
              </w:rPr>
            </w:pPr>
            <w:r>
              <w:rPr>
                <w:rFonts w:ascii="Arial" w:hAnsi="Arial" w:cs="Arial"/>
                <w:szCs w:val="22"/>
              </w:rPr>
              <w:t>Helen Johnston</w:t>
            </w:r>
          </w:p>
        </w:tc>
      </w:tr>
      <w:tr w:rsidR="00C9258A" w:rsidRPr="0021114E" w14:paraId="529036A0" w14:textId="77777777" w:rsidTr="008D332D">
        <w:tc>
          <w:tcPr>
            <w:tcW w:w="2802" w:type="dxa"/>
          </w:tcPr>
          <w:p w14:paraId="3367B622"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2CC311D7" w14:textId="77777777" w:rsidR="00C9258A" w:rsidRPr="0021114E" w:rsidRDefault="0074468C" w:rsidP="0021114E">
            <w:pPr>
              <w:pStyle w:val="MainText"/>
              <w:spacing w:before="120" w:line="240" w:lineRule="auto"/>
              <w:rPr>
                <w:rFonts w:ascii="Arial" w:hAnsi="Arial" w:cs="Arial"/>
                <w:szCs w:val="22"/>
              </w:rPr>
            </w:pPr>
            <w:r>
              <w:rPr>
                <w:rFonts w:ascii="Arial" w:hAnsi="Arial" w:cs="Arial"/>
                <w:szCs w:val="22"/>
              </w:rPr>
              <w:t>Head of Programmes</w:t>
            </w:r>
          </w:p>
        </w:tc>
      </w:tr>
      <w:tr w:rsidR="00CC0245" w:rsidRPr="0021114E" w14:paraId="6F8ABFD1" w14:textId="77777777" w:rsidTr="008D332D">
        <w:tc>
          <w:tcPr>
            <w:tcW w:w="2802" w:type="dxa"/>
          </w:tcPr>
          <w:p w14:paraId="018C89F2"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794B906" w14:textId="77777777" w:rsidR="00CC0245" w:rsidRPr="0021114E" w:rsidRDefault="0074468C" w:rsidP="0021114E">
            <w:pPr>
              <w:pStyle w:val="MainText"/>
              <w:spacing w:before="120" w:line="240" w:lineRule="auto"/>
              <w:rPr>
                <w:rFonts w:ascii="Arial" w:hAnsi="Arial" w:cs="Arial"/>
                <w:szCs w:val="22"/>
              </w:rPr>
            </w:pPr>
            <w:r>
              <w:rPr>
                <w:rFonts w:ascii="Arial" w:hAnsi="Arial" w:cs="Arial"/>
                <w:szCs w:val="22"/>
              </w:rPr>
              <w:t>0207 664 3172</w:t>
            </w:r>
          </w:p>
        </w:tc>
      </w:tr>
      <w:tr w:rsidR="00CC0245" w:rsidRPr="0021114E" w14:paraId="3C026AE3" w14:textId="77777777" w:rsidTr="006137EA">
        <w:trPr>
          <w:trHeight w:val="507"/>
        </w:trPr>
        <w:tc>
          <w:tcPr>
            <w:tcW w:w="2802" w:type="dxa"/>
          </w:tcPr>
          <w:p w14:paraId="38EDB9D0"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12FE2C9E" w14:textId="77777777" w:rsidR="001A07F1" w:rsidRPr="0021114E" w:rsidRDefault="0074468C" w:rsidP="005F0364">
            <w:pPr>
              <w:pStyle w:val="MainText"/>
              <w:spacing w:before="120" w:line="240" w:lineRule="auto"/>
              <w:rPr>
                <w:rFonts w:ascii="Arial" w:hAnsi="Arial" w:cs="Arial"/>
                <w:szCs w:val="22"/>
              </w:rPr>
            </w:pPr>
            <w:r>
              <w:rPr>
                <w:rFonts w:ascii="Arial" w:hAnsi="Arial" w:cs="Arial"/>
                <w:szCs w:val="22"/>
              </w:rPr>
              <w:t>helen.johnston@local.gov.uk</w:t>
            </w:r>
          </w:p>
        </w:tc>
      </w:tr>
    </w:tbl>
    <w:p w14:paraId="43CB56DD" w14:textId="77777777" w:rsidR="0021114E" w:rsidRDefault="0021114E" w:rsidP="0021114E">
      <w:pPr>
        <w:pStyle w:val="MainText"/>
        <w:spacing w:line="240" w:lineRule="auto"/>
        <w:rPr>
          <w:rFonts w:ascii="Arial" w:hAnsi="Arial" w:cs="Arial"/>
          <w:szCs w:val="22"/>
        </w:rPr>
      </w:pPr>
    </w:p>
    <w:p w14:paraId="6AD0324D"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026A1E4" w14:textId="77777777" w:rsidR="00982B41" w:rsidRDefault="00982B41" w:rsidP="0074468C">
      <w:pPr>
        <w:rPr>
          <w:rFonts w:ascii="Arial" w:hAnsi="Arial" w:cs="Arial"/>
          <w:szCs w:val="22"/>
        </w:rPr>
      </w:pPr>
    </w:p>
    <w:p w14:paraId="751D93A6" w14:textId="77777777" w:rsidR="0074468C" w:rsidRDefault="0074468C" w:rsidP="0074468C">
      <w:pPr>
        <w:rPr>
          <w:rFonts w:ascii="Arial" w:hAnsi="Arial" w:cs="Arial"/>
          <w:szCs w:val="22"/>
        </w:rPr>
      </w:pPr>
    </w:p>
    <w:p w14:paraId="0AB62FC2" w14:textId="77777777" w:rsidR="0074468C" w:rsidRDefault="0074468C" w:rsidP="0074468C">
      <w:pPr>
        <w:rPr>
          <w:rFonts w:ascii="Arial" w:hAnsi="Arial" w:cs="Arial"/>
          <w:szCs w:val="22"/>
        </w:rPr>
      </w:pPr>
    </w:p>
    <w:p w14:paraId="0A52E0E6" w14:textId="77777777" w:rsidR="0074468C" w:rsidRDefault="0074468C" w:rsidP="0074468C">
      <w:pPr>
        <w:rPr>
          <w:rFonts w:ascii="Arial" w:hAnsi="Arial" w:cs="Arial"/>
          <w:szCs w:val="22"/>
        </w:rPr>
      </w:pPr>
    </w:p>
    <w:p w14:paraId="288A8C9B" w14:textId="77777777" w:rsidR="0074468C" w:rsidRDefault="0074468C" w:rsidP="0074468C">
      <w:pPr>
        <w:rPr>
          <w:rFonts w:ascii="Arial" w:hAnsi="Arial" w:cs="Arial"/>
          <w:szCs w:val="22"/>
        </w:rPr>
      </w:pPr>
    </w:p>
    <w:p w14:paraId="6640E0DC" w14:textId="77777777" w:rsidR="0074468C" w:rsidRDefault="0074468C" w:rsidP="0074468C">
      <w:pPr>
        <w:rPr>
          <w:rFonts w:ascii="Arial" w:hAnsi="Arial" w:cs="Arial"/>
          <w:szCs w:val="22"/>
        </w:rPr>
      </w:pPr>
    </w:p>
    <w:p w14:paraId="61FF4DDB" w14:textId="77777777" w:rsidR="0074468C" w:rsidRDefault="0074468C" w:rsidP="0074468C">
      <w:pPr>
        <w:rPr>
          <w:rFonts w:ascii="Arial" w:hAnsi="Arial" w:cs="Arial"/>
          <w:szCs w:val="22"/>
        </w:rPr>
      </w:pPr>
    </w:p>
    <w:p w14:paraId="1A5AC704" w14:textId="77777777" w:rsidR="0074468C" w:rsidRPr="002A7E2F" w:rsidRDefault="0074468C" w:rsidP="0074468C">
      <w:pPr>
        <w:rPr>
          <w:rFonts w:ascii="Arial" w:hAnsi="Arial" w:cs="Arial"/>
          <w:b/>
          <w:sz w:val="28"/>
          <w:szCs w:val="28"/>
        </w:rPr>
      </w:pPr>
      <w:r>
        <w:rPr>
          <w:rFonts w:ascii="Arial" w:hAnsi="Arial" w:cs="Arial"/>
          <w:b/>
          <w:sz w:val="28"/>
          <w:szCs w:val="28"/>
        </w:rPr>
        <w:lastRenderedPageBreak/>
        <w:t>Other Business Report</w:t>
      </w:r>
      <w:r>
        <w:rPr>
          <w:rFonts w:ascii="Arial" w:hAnsi="Arial" w:cs="Arial"/>
          <w:b/>
          <w:szCs w:val="22"/>
        </w:rPr>
        <w:t xml:space="preserve"> </w:t>
      </w:r>
    </w:p>
    <w:p w14:paraId="2791B2FB" w14:textId="77777777" w:rsidR="0074468C" w:rsidRDefault="0074468C" w:rsidP="0074468C">
      <w:pPr>
        <w:rPr>
          <w:rFonts w:ascii="Arial" w:hAnsi="Arial" w:cs="Arial"/>
          <w:b/>
          <w:szCs w:val="22"/>
        </w:rPr>
      </w:pPr>
    </w:p>
    <w:p w14:paraId="1B8C0873" w14:textId="77777777" w:rsidR="0074468C" w:rsidRDefault="0074468C" w:rsidP="0074468C">
      <w:pPr>
        <w:rPr>
          <w:rFonts w:ascii="Arial" w:hAnsi="Arial" w:cs="Arial"/>
          <w:b/>
          <w:bCs/>
        </w:rPr>
      </w:pPr>
      <w:r>
        <w:rPr>
          <w:rFonts w:ascii="Arial" w:hAnsi="Arial" w:cs="Arial"/>
          <w:b/>
          <w:bCs/>
        </w:rPr>
        <w:t>Special Educational Needs and Disabilities</w:t>
      </w:r>
    </w:p>
    <w:p w14:paraId="662CDF45" w14:textId="77777777" w:rsidR="0074468C" w:rsidRDefault="0074468C" w:rsidP="0074468C">
      <w:pPr>
        <w:rPr>
          <w:rFonts w:ascii="Arial" w:hAnsi="Arial" w:cs="Arial"/>
        </w:rPr>
      </w:pPr>
    </w:p>
    <w:p w14:paraId="627E3C72" w14:textId="77777777" w:rsidR="002A7E2F" w:rsidRPr="002A7E2F" w:rsidRDefault="0074468C" w:rsidP="002A7E2F">
      <w:pPr>
        <w:pStyle w:val="ListParagraph"/>
        <w:numPr>
          <w:ilvl w:val="0"/>
          <w:numId w:val="34"/>
        </w:numPr>
        <w:rPr>
          <w:rFonts w:ascii="Arial" w:hAnsi="Arial" w:cs="Arial"/>
          <w:color w:val="000000"/>
        </w:rPr>
      </w:pPr>
      <w:r w:rsidRPr="002A7E2F">
        <w:rPr>
          <w:rFonts w:ascii="Arial" w:eastAsia="Calibri" w:hAnsi="Arial" w:cs="Arial"/>
          <w:szCs w:val="22"/>
          <w:lang w:eastAsia="en-US"/>
        </w:rPr>
        <w:t xml:space="preserve">The new legal duties to </w:t>
      </w:r>
      <w:r w:rsidR="002A7E2F" w:rsidRPr="002A7E2F">
        <w:rPr>
          <w:rFonts w:ascii="Arial" w:eastAsia="Calibri" w:hAnsi="Arial" w:cs="Arial"/>
          <w:szCs w:val="22"/>
          <w:lang w:eastAsia="en-US"/>
        </w:rPr>
        <w:t xml:space="preserve">reform </w:t>
      </w:r>
      <w:r w:rsidR="002A7E2F" w:rsidRPr="002A7E2F">
        <w:rPr>
          <w:rFonts w:ascii="Calibri" w:eastAsia="Calibri" w:hAnsi="Calibri"/>
          <w:szCs w:val="22"/>
          <w:lang w:eastAsia="en-US"/>
        </w:rPr>
        <w:t>the</w:t>
      </w:r>
      <w:r w:rsidRPr="002A7E2F">
        <w:rPr>
          <w:rFonts w:ascii="Arial" w:eastAsia="Calibri" w:hAnsi="Arial" w:cs="Arial"/>
          <w:szCs w:val="22"/>
          <w:lang w:eastAsia="en-US"/>
        </w:rPr>
        <w:t xml:space="preserve"> way support is provided for children and young people with special educational</w:t>
      </w:r>
      <w:r w:rsidR="002174F7">
        <w:rPr>
          <w:rFonts w:ascii="Arial" w:eastAsia="Calibri" w:hAnsi="Arial" w:cs="Arial"/>
          <w:szCs w:val="22"/>
          <w:lang w:eastAsia="en-US"/>
        </w:rPr>
        <w:t xml:space="preserve"> needs and disabilities (SEND) </w:t>
      </w:r>
      <w:r w:rsidRPr="002A7E2F">
        <w:rPr>
          <w:rFonts w:ascii="Arial" w:eastAsia="Calibri" w:hAnsi="Arial" w:cs="Arial"/>
          <w:szCs w:val="22"/>
          <w:lang w:eastAsia="en-US"/>
        </w:rPr>
        <w:t>in the Children and Families Act came into force on 1 September 2014.</w:t>
      </w:r>
      <w:r w:rsidR="002174F7">
        <w:rPr>
          <w:rFonts w:ascii="Arial" w:eastAsia="Calibri" w:hAnsi="Arial" w:cs="Arial"/>
          <w:szCs w:val="22"/>
          <w:lang w:eastAsia="en-US"/>
        </w:rPr>
        <w:t xml:space="preserve"> </w:t>
      </w:r>
      <w:r w:rsidR="002A7E2F" w:rsidRPr="002A7E2F">
        <w:rPr>
          <w:rFonts w:ascii="Arial" w:hAnsi="Arial" w:cs="Arial"/>
          <w:color w:val="000000"/>
        </w:rPr>
        <w:t xml:space="preserve">New duties on councils for young offenders with SEN in custody don’t come into force until April 2015. Regulations and an amended code of practice are expected to be laid before Parliament early in the </w:t>
      </w:r>
      <w:r w:rsidR="002174F7" w:rsidRPr="002A7E2F">
        <w:rPr>
          <w:rFonts w:ascii="Arial" w:hAnsi="Arial" w:cs="Arial"/>
          <w:color w:val="000000"/>
        </w:rPr>
        <w:t>New Year</w:t>
      </w:r>
      <w:r w:rsidR="002A7E2F" w:rsidRPr="002A7E2F">
        <w:rPr>
          <w:rFonts w:ascii="Arial" w:hAnsi="Arial" w:cs="Arial"/>
          <w:color w:val="000000"/>
        </w:rPr>
        <w:t>.</w:t>
      </w:r>
    </w:p>
    <w:p w14:paraId="1FE1CE36" w14:textId="77777777" w:rsidR="002A7E2F" w:rsidRDefault="002A7E2F" w:rsidP="0074468C">
      <w:pPr>
        <w:rPr>
          <w:rFonts w:ascii="Arial" w:eastAsia="Calibri" w:hAnsi="Arial" w:cs="Arial"/>
          <w:szCs w:val="22"/>
          <w:lang w:eastAsia="en-US"/>
        </w:rPr>
      </w:pPr>
    </w:p>
    <w:p w14:paraId="34B0BD91" w14:textId="77777777" w:rsidR="0074468C" w:rsidRPr="002A7E2F" w:rsidRDefault="0074468C" w:rsidP="002A7E2F">
      <w:pPr>
        <w:pStyle w:val="ListParagraph"/>
        <w:numPr>
          <w:ilvl w:val="0"/>
          <w:numId w:val="34"/>
        </w:numPr>
        <w:rPr>
          <w:rFonts w:ascii="Arial" w:eastAsia="Calibri" w:hAnsi="Arial" w:cs="Arial"/>
          <w:szCs w:val="22"/>
          <w:lang w:eastAsia="en-US"/>
        </w:rPr>
      </w:pPr>
      <w:r w:rsidRPr="002A7E2F">
        <w:rPr>
          <w:rFonts w:ascii="Arial" w:eastAsia="Calibri" w:hAnsi="Arial" w:cs="Arial"/>
          <w:szCs w:val="22"/>
          <w:lang w:eastAsia="en-US"/>
        </w:rPr>
        <w:t>A Department for Education (DfE) survey carried out in October 2014 shows that councils have made a good start in implementing the new duties and are involving parents and young people as key partners in local decision making. Making the transition to the new system will be a gradual process and it is recognised that achieving the cultural change through the reforms will</w:t>
      </w:r>
      <w:r w:rsidR="002174F7">
        <w:rPr>
          <w:rFonts w:ascii="Arial" w:eastAsia="Calibri" w:hAnsi="Arial" w:cs="Arial"/>
          <w:szCs w:val="22"/>
          <w:lang w:eastAsia="en-US"/>
        </w:rPr>
        <w:t xml:space="preserve"> take time.</w:t>
      </w:r>
      <w:r w:rsidRPr="002A7E2F">
        <w:rPr>
          <w:rFonts w:ascii="Arial" w:eastAsia="Calibri" w:hAnsi="Arial" w:cs="Arial"/>
          <w:szCs w:val="22"/>
          <w:lang w:eastAsia="en-US"/>
        </w:rPr>
        <w:t xml:space="preserve"> Transitional arrangements are in place for gradually transferring SEN statements and Learning Difficulty Assessments to Education, Health and C</w:t>
      </w:r>
      <w:r w:rsidR="002174F7">
        <w:rPr>
          <w:rFonts w:ascii="Arial" w:eastAsia="Calibri" w:hAnsi="Arial" w:cs="Arial"/>
          <w:szCs w:val="22"/>
          <w:lang w:eastAsia="en-US"/>
        </w:rPr>
        <w:t xml:space="preserve">are (EHC) Plans by April 2018. </w:t>
      </w:r>
      <w:r w:rsidRPr="002A7E2F">
        <w:rPr>
          <w:rFonts w:ascii="Arial" w:eastAsia="Calibri" w:hAnsi="Arial" w:cs="Arial"/>
          <w:szCs w:val="22"/>
          <w:lang w:eastAsia="en-US"/>
        </w:rPr>
        <w:t>The LGA was successful in arguing for local areas to have discretion about when they transfer other children and young people to EHC plans. Only young people in Year 11 who are moving on to college or an apprenticeship or those in pathfinder areas with non-statutory plans must b</w:t>
      </w:r>
      <w:r w:rsidR="002174F7">
        <w:rPr>
          <w:rFonts w:ascii="Arial" w:eastAsia="Calibri" w:hAnsi="Arial" w:cs="Arial"/>
          <w:szCs w:val="22"/>
          <w:lang w:eastAsia="en-US"/>
        </w:rPr>
        <w:t>e transferred this school year.</w:t>
      </w:r>
      <w:r w:rsidRPr="002A7E2F">
        <w:rPr>
          <w:rFonts w:ascii="Arial" w:eastAsia="Calibri" w:hAnsi="Arial" w:cs="Arial"/>
          <w:szCs w:val="22"/>
          <w:lang w:eastAsia="en-US"/>
        </w:rPr>
        <w:t xml:space="preserve"> The guidance allows most of the transfers to take place from September 2015 to April 2018.</w:t>
      </w:r>
    </w:p>
    <w:p w14:paraId="7B65363E" w14:textId="77777777" w:rsidR="0074468C" w:rsidRPr="0074468C" w:rsidRDefault="0074468C" w:rsidP="0074468C">
      <w:pPr>
        <w:rPr>
          <w:rFonts w:ascii="Arial" w:eastAsia="Calibri" w:hAnsi="Arial" w:cs="Arial"/>
          <w:szCs w:val="22"/>
          <w:lang w:eastAsia="en-US"/>
        </w:rPr>
      </w:pPr>
    </w:p>
    <w:p w14:paraId="74DEEF2B" w14:textId="77777777" w:rsidR="0074468C" w:rsidRPr="002A7E2F" w:rsidRDefault="0074468C" w:rsidP="002A7E2F">
      <w:pPr>
        <w:pStyle w:val="ListParagraph"/>
        <w:numPr>
          <w:ilvl w:val="0"/>
          <w:numId w:val="34"/>
        </w:numPr>
        <w:rPr>
          <w:rFonts w:ascii="Arial" w:eastAsia="Calibri" w:hAnsi="Arial" w:cs="Arial"/>
          <w:szCs w:val="22"/>
          <w:lang w:eastAsia="en-US"/>
        </w:rPr>
      </w:pPr>
      <w:r w:rsidRPr="002A7E2F">
        <w:rPr>
          <w:rFonts w:ascii="Arial" w:eastAsia="Calibri" w:hAnsi="Arial" w:cs="Arial"/>
          <w:szCs w:val="22"/>
          <w:lang w:eastAsia="en-US"/>
        </w:rPr>
        <w:t>In June additional ‘new burden</w:t>
      </w:r>
      <w:r w:rsidR="00117CA9">
        <w:rPr>
          <w:rFonts w:ascii="Arial" w:eastAsia="Calibri" w:hAnsi="Arial" w:cs="Arial"/>
          <w:szCs w:val="22"/>
          <w:lang w:eastAsia="en-US"/>
        </w:rPr>
        <w:t>s’ funding allocations for 2014/</w:t>
      </w:r>
      <w:r w:rsidRPr="002A7E2F">
        <w:rPr>
          <w:rFonts w:ascii="Arial" w:eastAsia="Calibri" w:hAnsi="Arial" w:cs="Arial"/>
          <w:szCs w:val="22"/>
          <w:lang w:eastAsia="en-US"/>
        </w:rPr>
        <w:t>15 of £45.2 million were made to support implementation of t</w:t>
      </w:r>
      <w:r w:rsidR="00117CA9">
        <w:rPr>
          <w:rFonts w:ascii="Arial" w:eastAsia="Calibri" w:hAnsi="Arial" w:cs="Arial"/>
          <w:szCs w:val="22"/>
          <w:lang w:eastAsia="en-US"/>
        </w:rPr>
        <w:t>he reforms and funding for 2015/</w:t>
      </w:r>
      <w:r w:rsidRPr="002A7E2F">
        <w:rPr>
          <w:rFonts w:ascii="Arial" w:eastAsia="Calibri" w:hAnsi="Arial" w:cs="Arial"/>
          <w:szCs w:val="22"/>
          <w:lang w:eastAsia="en-US"/>
        </w:rPr>
        <w:t xml:space="preserve">16 of £31.7m was confirmed in the Local Government </w:t>
      </w:r>
      <w:r w:rsidR="002174F7">
        <w:rPr>
          <w:rFonts w:ascii="Arial" w:eastAsia="Calibri" w:hAnsi="Arial" w:cs="Arial"/>
          <w:szCs w:val="22"/>
          <w:lang w:eastAsia="en-US"/>
        </w:rPr>
        <w:t xml:space="preserve">Finance Settlement in December. </w:t>
      </w:r>
      <w:r w:rsidRPr="002A7E2F">
        <w:rPr>
          <w:rFonts w:ascii="Arial" w:eastAsia="Calibri" w:hAnsi="Arial" w:cs="Arial"/>
          <w:szCs w:val="22"/>
          <w:lang w:eastAsia="en-US"/>
        </w:rPr>
        <w:t>Councils can choose how to spend these additional funding allocations across the two years to increase their capacity to take on their new duties.</w:t>
      </w:r>
    </w:p>
    <w:p w14:paraId="278A2E32" w14:textId="77777777" w:rsidR="0074468C" w:rsidRPr="0074468C" w:rsidRDefault="0074468C" w:rsidP="0074468C">
      <w:pPr>
        <w:rPr>
          <w:rFonts w:ascii="Arial" w:eastAsia="Calibri" w:hAnsi="Arial" w:cs="Arial"/>
          <w:szCs w:val="22"/>
          <w:lang w:eastAsia="en-US"/>
        </w:rPr>
      </w:pPr>
    </w:p>
    <w:p w14:paraId="7B1B0B74" w14:textId="77777777" w:rsidR="0074468C" w:rsidRPr="002A7E2F" w:rsidRDefault="0074468C" w:rsidP="002A7E2F">
      <w:pPr>
        <w:pStyle w:val="ListParagraph"/>
        <w:numPr>
          <w:ilvl w:val="0"/>
          <w:numId w:val="34"/>
        </w:numPr>
        <w:rPr>
          <w:rFonts w:ascii="Arial" w:eastAsia="Calibri" w:hAnsi="Arial" w:cs="Arial"/>
          <w:szCs w:val="22"/>
          <w:lang w:eastAsia="en-US"/>
        </w:rPr>
      </w:pPr>
      <w:r w:rsidRPr="002A7E2F">
        <w:rPr>
          <w:rFonts w:ascii="Arial" w:eastAsia="Calibri" w:hAnsi="Arial" w:cs="Arial"/>
          <w:szCs w:val="22"/>
          <w:lang w:eastAsia="en-US"/>
        </w:rPr>
        <w:t xml:space="preserve">From April 2015, </w:t>
      </w:r>
      <w:r w:rsidR="00117CA9">
        <w:rPr>
          <w:rFonts w:ascii="Arial" w:eastAsia="Calibri" w:hAnsi="Arial" w:cs="Arial"/>
          <w:szCs w:val="22"/>
          <w:lang w:eastAsia="en-US"/>
        </w:rPr>
        <w:t xml:space="preserve">the </w:t>
      </w:r>
      <w:proofErr w:type="spellStart"/>
      <w:r w:rsidR="00117CA9">
        <w:rPr>
          <w:rFonts w:ascii="Arial" w:eastAsia="Calibri" w:hAnsi="Arial" w:cs="Arial"/>
          <w:szCs w:val="22"/>
          <w:lang w:eastAsia="en-US"/>
        </w:rPr>
        <w:t>DfE</w:t>
      </w:r>
      <w:proofErr w:type="spellEnd"/>
      <w:r w:rsidRPr="002A7E2F">
        <w:rPr>
          <w:rFonts w:ascii="Arial" w:eastAsia="Calibri" w:hAnsi="Arial" w:cs="Arial"/>
          <w:szCs w:val="22"/>
          <w:lang w:eastAsia="en-US"/>
        </w:rPr>
        <w:t xml:space="preserve"> is looking to encourage a peer support and challenge programme to drive quality im</w:t>
      </w:r>
      <w:r w:rsidR="008E795A">
        <w:rPr>
          <w:rFonts w:ascii="Arial" w:eastAsia="Calibri" w:hAnsi="Arial" w:cs="Arial"/>
          <w:szCs w:val="22"/>
          <w:lang w:eastAsia="en-US"/>
        </w:rPr>
        <w:t xml:space="preserve">provement around the reforms. </w:t>
      </w:r>
      <w:r w:rsidRPr="002A7E2F">
        <w:rPr>
          <w:rFonts w:ascii="Arial" w:eastAsia="Calibri" w:hAnsi="Arial" w:cs="Arial"/>
          <w:szCs w:val="22"/>
          <w:lang w:eastAsia="en-US"/>
        </w:rPr>
        <w:t>Total funding of £450,000 is avail</w:t>
      </w:r>
      <w:r w:rsidR="00117CA9">
        <w:rPr>
          <w:rFonts w:ascii="Arial" w:eastAsia="Calibri" w:hAnsi="Arial" w:cs="Arial"/>
          <w:szCs w:val="22"/>
          <w:lang w:eastAsia="en-US"/>
        </w:rPr>
        <w:t>able for this programme in 2015/</w:t>
      </w:r>
      <w:r w:rsidRPr="002A7E2F">
        <w:rPr>
          <w:rFonts w:ascii="Arial" w:eastAsia="Calibri" w:hAnsi="Arial" w:cs="Arial"/>
          <w:szCs w:val="22"/>
          <w:lang w:eastAsia="en-US"/>
        </w:rPr>
        <w:t>16, with funding to be sp</w:t>
      </w:r>
      <w:r w:rsidR="008E795A">
        <w:rPr>
          <w:rFonts w:ascii="Arial" w:eastAsia="Calibri" w:hAnsi="Arial" w:cs="Arial"/>
          <w:szCs w:val="22"/>
          <w:lang w:eastAsia="en-US"/>
        </w:rPr>
        <w:t>lit between the regional leads.</w:t>
      </w:r>
      <w:r w:rsidRPr="002A7E2F">
        <w:rPr>
          <w:rFonts w:ascii="Arial" w:eastAsia="Calibri" w:hAnsi="Arial" w:cs="Arial"/>
          <w:szCs w:val="22"/>
          <w:lang w:eastAsia="en-US"/>
        </w:rPr>
        <w:t xml:space="preserve"> The deadline for expressions of interest t</w:t>
      </w:r>
      <w:r w:rsidR="008E795A">
        <w:rPr>
          <w:rFonts w:ascii="Arial" w:eastAsia="Calibri" w:hAnsi="Arial" w:cs="Arial"/>
          <w:szCs w:val="22"/>
          <w:lang w:eastAsia="en-US"/>
        </w:rPr>
        <w:t xml:space="preserve">o the DfE is 23 January 2015. </w:t>
      </w:r>
      <w:r w:rsidRPr="002A7E2F">
        <w:rPr>
          <w:rFonts w:ascii="Arial" w:eastAsia="Calibri" w:hAnsi="Arial" w:cs="Arial"/>
          <w:szCs w:val="22"/>
          <w:lang w:eastAsia="en-US"/>
        </w:rPr>
        <w:t xml:space="preserve">This is a new approach </w:t>
      </w:r>
      <w:r w:rsidR="008E795A">
        <w:rPr>
          <w:rFonts w:ascii="Arial" w:eastAsia="Calibri" w:hAnsi="Arial" w:cs="Arial"/>
          <w:szCs w:val="22"/>
          <w:lang w:eastAsia="en-US"/>
        </w:rPr>
        <w:t>– it is</w:t>
      </w:r>
      <w:r w:rsidRPr="002A7E2F">
        <w:rPr>
          <w:rFonts w:ascii="Arial" w:eastAsia="Calibri" w:hAnsi="Arial" w:cs="Arial"/>
          <w:szCs w:val="22"/>
          <w:lang w:eastAsia="en-US"/>
        </w:rPr>
        <w:t xml:space="preserve"> not just for pathfinders </w:t>
      </w:r>
      <w:r w:rsidR="008E795A">
        <w:rPr>
          <w:rFonts w:ascii="Arial" w:eastAsia="Calibri" w:hAnsi="Arial" w:cs="Arial"/>
          <w:szCs w:val="22"/>
          <w:lang w:eastAsia="en-US"/>
        </w:rPr>
        <w:t xml:space="preserve">- </w:t>
      </w:r>
      <w:r w:rsidRPr="002A7E2F">
        <w:rPr>
          <w:rFonts w:ascii="Arial" w:eastAsia="Calibri" w:hAnsi="Arial" w:cs="Arial"/>
          <w:szCs w:val="22"/>
          <w:lang w:eastAsia="en-US"/>
        </w:rPr>
        <w:t>and councils should consider how it might be incorporated into their exist</w:t>
      </w:r>
      <w:r w:rsidR="008E795A">
        <w:rPr>
          <w:rFonts w:ascii="Arial" w:eastAsia="Calibri" w:hAnsi="Arial" w:cs="Arial"/>
          <w:szCs w:val="22"/>
          <w:lang w:eastAsia="en-US"/>
        </w:rPr>
        <w:t xml:space="preserve">ing peer support arrangements. </w:t>
      </w:r>
      <w:r w:rsidRPr="002A7E2F">
        <w:rPr>
          <w:rFonts w:ascii="Arial" w:eastAsia="Calibri" w:hAnsi="Arial" w:cs="Arial"/>
          <w:szCs w:val="22"/>
          <w:lang w:eastAsia="en-US"/>
        </w:rPr>
        <w:t>The DfE is also tendering for delivery s</w:t>
      </w:r>
      <w:r w:rsidR="008E795A">
        <w:rPr>
          <w:rFonts w:ascii="Arial" w:eastAsia="Calibri" w:hAnsi="Arial" w:cs="Arial"/>
          <w:szCs w:val="22"/>
          <w:lang w:eastAsia="en-US"/>
        </w:rPr>
        <w:t xml:space="preserve">upport to councils </w:t>
      </w:r>
      <w:r w:rsidRPr="002A7E2F">
        <w:rPr>
          <w:rFonts w:ascii="Arial" w:eastAsia="Calibri" w:hAnsi="Arial" w:cs="Arial"/>
          <w:szCs w:val="22"/>
          <w:lang w:eastAsia="en-US"/>
        </w:rPr>
        <w:t xml:space="preserve">and their partners in implementing </w:t>
      </w:r>
      <w:r w:rsidR="008E795A">
        <w:rPr>
          <w:rFonts w:ascii="Arial" w:eastAsia="Calibri" w:hAnsi="Arial" w:cs="Arial"/>
          <w:szCs w:val="22"/>
          <w:lang w:eastAsia="en-US"/>
        </w:rPr>
        <w:t>the SEN and disability reforms.</w:t>
      </w:r>
      <w:r w:rsidRPr="002A7E2F">
        <w:rPr>
          <w:rFonts w:ascii="Arial" w:eastAsia="Calibri" w:hAnsi="Arial" w:cs="Arial"/>
          <w:szCs w:val="22"/>
          <w:lang w:eastAsia="en-US"/>
        </w:rPr>
        <w:t xml:space="preserve"> It is envisaged that the delivery support contractor, once appointed, will be able to offer a range of support to the peer network regional leads.</w:t>
      </w:r>
    </w:p>
    <w:p w14:paraId="5793526E" w14:textId="77777777" w:rsidR="0074468C" w:rsidRPr="0074468C" w:rsidRDefault="0074468C" w:rsidP="0074468C">
      <w:pPr>
        <w:rPr>
          <w:rFonts w:ascii="Arial" w:eastAsia="Calibri" w:hAnsi="Arial" w:cs="Arial"/>
          <w:szCs w:val="22"/>
          <w:lang w:eastAsia="en-US"/>
        </w:rPr>
      </w:pPr>
    </w:p>
    <w:p w14:paraId="49CE3860" w14:textId="77777777" w:rsidR="00F07C55" w:rsidRDefault="0074468C" w:rsidP="00F07C55">
      <w:pPr>
        <w:pStyle w:val="ListParagraph"/>
        <w:numPr>
          <w:ilvl w:val="0"/>
          <w:numId w:val="34"/>
        </w:numPr>
        <w:rPr>
          <w:rFonts w:ascii="Arial" w:eastAsia="Calibri" w:hAnsi="Arial" w:cs="Arial"/>
          <w:szCs w:val="22"/>
          <w:lang w:eastAsia="en-US"/>
        </w:rPr>
      </w:pPr>
      <w:r w:rsidRPr="002A7E2F">
        <w:rPr>
          <w:rFonts w:ascii="Arial" w:eastAsia="Calibri" w:hAnsi="Arial" w:cs="Arial"/>
          <w:szCs w:val="22"/>
          <w:lang w:eastAsia="en-US"/>
        </w:rPr>
        <w:t xml:space="preserve">The DfE is also calling for evidence from local areas to help them work out ways in which special educational needs and disability (SEND) funding </w:t>
      </w:r>
      <w:r w:rsidR="008E795A">
        <w:rPr>
          <w:rFonts w:ascii="Arial" w:eastAsia="Calibri" w:hAnsi="Arial" w:cs="Arial"/>
          <w:szCs w:val="22"/>
          <w:lang w:eastAsia="en-US"/>
        </w:rPr>
        <w:t>can be distributed more fairly.</w:t>
      </w:r>
      <w:r w:rsidRPr="002A7E2F">
        <w:rPr>
          <w:rFonts w:ascii="Arial" w:eastAsia="Calibri" w:hAnsi="Arial" w:cs="Arial"/>
          <w:szCs w:val="22"/>
          <w:lang w:eastAsia="en-US"/>
        </w:rPr>
        <w:t xml:space="preserve"> A pack of data has been put together about children and young people with SEND, and how they have been funded and are funded now. The deadline is 27 February 2015.</w:t>
      </w:r>
    </w:p>
    <w:p w14:paraId="0755A2BB" w14:textId="77777777" w:rsidR="00F07C55" w:rsidRPr="00F07C55" w:rsidRDefault="00F07C55" w:rsidP="00F07C55">
      <w:pPr>
        <w:rPr>
          <w:rFonts w:ascii="Arial" w:eastAsia="Calibri" w:hAnsi="Arial" w:cs="Arial"/>
          <w:szCs w:val="22"/>
          <w:lang w:eastAsia="en-US"/>
        </w:rPr>
      </w:pPr>
    </w:p>
    <w:p w14:paraId="7B5089F7" w14:textId="77777777" w:rsidR="006D20DA" w:rsidRPr="00F07C55" w:rsidRDefault="00F07C55" w:rsidP="00F07C55">
      <w:pPr>
        <w:pStyle w:val="ListParagraph"/>
        <w:numPr>
          <w:ilvl w:val="0"/>
          <w:numId w:val="34"/>
        </w:numPr>
        <w:rPr>
          <w:rFonts w:ascii="Arial" w:hAnsi="Arial" w:cs="Arial"/>
        </w:rPr>
      </w:pPr>
      <w:r w:rsidRPr="00F07C55">
        <w:rPr>
          <w:rFonts w:ascii="Arial" w:hAnsi="Arial" w:cs="Arial"/>
        </w:rPr>
        <w:t xml:space="preserve">The </w:t>
      </w:r>
      <w:proofErr w:type="spellStart"/>
      <w:r w:rsidRPr="00F07C55">
        <w:rPr>
          <w:rFonts w:ascii="Arial" w:hAnsi="Arial" w:cs="Arial"/>
        </w:rPr>
        <w:t>DfE</w:t>
      </w:r>
      <w:proofErr w:type="spellEnd"/>
      <w:r w:rsidRPr="00F07C55">
        <w:rPr>
          <w:rFonts w:ascii="Arial" w:hAnsi="Arial" w:cs="Arial"/>
        </w:rPr>
        <w:t xml:space="preserve"> is inviting councils submit an ‘Expression of Interest’  to take part in a pilot which will extend the powers of the Special Educational Needs and Disability (SEND) Tribunal to health and social care. The Government made a commitment</w:t>
      </w:r>
      <w:r>
        <w:rPr>
          <w:rFonts w:ascii="Arial" w:hAnsi="Arial" w:cs="Arial"/>
        </w:rPr>
        <w:t xml:space="preserve"> during the </w:t>
      </w:r>
      <w:r>
        <w:rPr>
          <w:rFonts w:ascii="Arial" w:hAnsi="Arial" w:cs="Arial"/>
        </w:rPr>
        <w:lastRenderedPageBreak/>
        <w:t>final Parliamentary</w:t>
      </w:r>
      <w:r w:rsidRPr="00F07C55">
        <w:rPr>
          <w:rFonts w:ascii="Arial" w:hAnsi="Arial" w:cs="Arial"/>
        </w:rPr>
        <w:t> stages of the Children and Families Act to carry out a review and report back by April 2017, following calls from the LGA and other groups for a single complaints process.   We argued that it was confusing and time-consuming for parents to go through different processes depending on the nature of the complaint.  We argued that councils shouldn’t be the only organisations being held to account for the new</w:t>
      </w:r>
      <w:r>
        <w:rPr>
          <w:rFonts w:ascii="Arial" w:hAnsi="Arial" w:cs="Arial"/>
        </w:rPr>
        <w:t xml:space="preserve"> integrated provision. The </w:t>
      </w:r>
      <w:proofErr w:type="spellStart"/>
      <w:r w:rsidRPr="00F07C55">
        <w:rPr>
          <w:rFonts w:ascii="Arial" w:hAnsi="Arial" w:cs="Arial"/>
        </w:rPr>
        <w:t>DfE</w:t>
      </w:r>
      <w:proofErr w:type="spellEnd"/>
      <w:r w:rsidRPr="00F07C55">
        <w:rPr>
          <w:rFonts w:ascii="Arial" w:hAnsi="Arial" w:cs="Arial"/>
        </w:rPr>
        <w:t xml:space="preserve"> is seeking 20 local areas to take part in the review which is due to start in April.  The deadline for submissions is 12 January and further information is available from: </w:t>
      </w:r>
      <w:hyperlink r:id="rId15" w:history="1">
        <w:r w:rsidRPr="00F07C55">
          <w:rPr>
            <w:rStyle w:val="Hyperlink"/>
            <w:rFonts w:ascii="Arial" w:hAnsi="Arial" w:cs="Arial"/>
          </w:rPr>
          <w:t>lauren.kocan@education.gsi.gov.uk</w:t>
        </w:r>
      </w:hyperlink>
    </w:p>
    <w:p w14:paraId="5BC9C51C" w14:textId="77777777" w:rsidR="006D20DA" w:rsidRDefault="006D20DA" w:rsidP="006D20DA">
      <w:pPr>
        <w:rPr>
          <w:rFonts w:ascii="Arial" w:eastAsia="Calibri" w:hAnsi="Arial" w:cs="Arial"/>
          <w:szCs w:val="22"/>
          <w:lang w:eastAsia="en-US"/>
        </w:rPr>
      </w:pPr>
    </w:p>
    <w:p w14:paraId="669BB117" w14:textId="77777777" w:rsidR="006D20DA" w:rsidRPr="006D20DA" w:rsidRDefault="006D20DA" w:rsidP="006D20DA">
      <w:pPr>
        <w:rPr>
          <w:rFonts w:ascii="Arial" w:eastAsia="Calibri" w:hAnsi="Arial" w:cs="Arial"/>
          <w:b/>
          <w:szCs w:val="22"/>
          <w:lang w:eastAsia="en-US"/>
        </w:rPr>
      </w:pPr>
      <w:r w:rsidRPr="006D20DA">
        <w:rPr>
          <w:rFonts w:ascii="Arial" w:eastAsia="Calibri" w:hAnsi="Arial" w:cs="Arial"/>
          <w:b/>
          <w:szCs w:val="22"/>
          <w:lang w:eastAsia="en-US"/>
        </w:rPr>
        <w:t>Careers advice to young people</w:t>
      </w:r>
    </w:p>
    <w:p w14:paraId="7DE5AB19" w14:textId="77777777" w:rsidR="006D20DA" w:rsidRPr="006D20DA" w:rsidRDefault="006D20DA" w:rsidP="006D20DA">
      <w:pPr>
        <w:rPr>
          <w:rFonts w:ascii="Arial" w:eastAsia="Calibri" w:hAnsi="Arial" w:cs="Arial"/>
          <w:szCs w:val="22"/>
          <w:lang w:eastAsia="en-US"/>
        </w:rPr>
      </w:pPr>
    </w:p>
    <w:p w14:paraId="6EE1E5ED" w14:textId="77777777" w:rsidR="006D20DA" w:rsidRPr="006D20DA" w:rsidRDefault="006D20DA" w:rsidP="006D20DA">
      <w:pPr>
        <w:pStyle w:val="ListParagraph"/>
        <w:numPr>
          <w:ilvl w:val="0"/>
          <w:numId w:val="34"/>
        </w:numPr>
        <w:rPr>
          <w:rFonts w:ascii="Arial" w:eastAsia="Calibri" w:hAnsi="Arial" w:cs="Arial"/>
          <w:szCs w:val="22"/>
          <w:lang w:eastAsia="en-US"/>
        </w:rPr>
      </w:pPr>
      <w:r w:rsidRPr="006D20DA">
        <w:rPr>
          <w:rFonts w:ascii="Arial" w:eastAsia="Calibri" w:hAnsi="Arial" w:cs="Arial"/>
          <w:szCs w:val="22"/>
          <w:lang w:eastAsia="en-US"/>
        </w:rPr>
        <w:t xml:space="preserve">The Department for Education has announced the creation of a £20 million national employer-led Careers and Enterprise Company body to encourage greater collaboration between schools, colleges and employers. The LGA was quoted in reply, warning that ‘another national agency, tasked with the impossible challenge of matching thousands of local schools with two million employers, is a wasted opportunity and resolve the skills gap’. </w:t>
      </w:r>
    </w:p>
    <w:p w14:paraId="6B3E9B13" w14:textId="77777777" w:rsidR="006D20DA" w:rsidRPr="006D20DA" w:rsidRDefault="006D20DA" w:rsidP="006D20DA">
      <w:pPr>
        <w:rPr>
          <w:rFonts w:ascii="Arial" w:eastAsia="Calibri" w:hAnsi="Arial" w:cs="Arial"/>
          <w:szCs w:val="22"/>
          <w:lang w:eastAsia="en-US"/>
        </w:rPr>
      </w:pPr>
    </w:p>
    <w:p w14:paraId="5BD009FB" w14:textId="77777777" w:rsidR="006D20DA" w:rsidRPr="00F828AB" w:rsidRDefault="00F828AB" w:rsidP="006D20DA">
      <w:pPr>
        <w:rPr>
          <w:rFonts w:ascii="Arial" w:eastAsia="Calibri" w:hAnsi="Arial" w:cs="Arial"/>
          <w:b/>
          <w:szCs w:val="22"/>
          <w:lang w:eastAsia="en-US"/>
        </w:rPr>
      </w:pPr>
      <w:r w:rsidRPr="00F828AB">
        <w:rPr>
          <w:rFonts w:ascii="Arial" w:eastAsia="Calibri" w:hAnsi="Arial" w:cs="Arial"/>
          <w:b/>
          <w:szCs w:val="22"/>
          <w:lang w:eastAsia="en-US"/>
        </w:rPr>
        <w:t>Review of Youth Offending Teams (YOTs)</w:t>
      </w:r>
    </w:p>
    <w:p w14:paraId="571BD98B" w14:textId="77777777" w:rsidR="00F828AB" w:rsidRPr="006D20DA" w:rsidRDefault="00F828AB" w:rsidP="006D20DA">
      <w:pPr>
        <w:rPr>
          <w:rFonts w:ascii="Arial" w:eastAsia="Calibri" w:hAnsi="Arial" w:cs="Arial"/>
          <w:szCs w:val="22"/>
          <w:lang w:eastAsia="en-US"/>
        </w:rPr>
      </w:pPr>
    </w:p>
    <w:p w14:paraId="627590E5" w14:textId="77777777" w:rsidR="006D20DA" w:rsidRPr="006D20DA" w:rsidRDefault="006D20DA" w:rsidP="006D20DA">
      <w:pPr>
        <w:pStyle w:val="ListParagraph"/>
        <w:numPr>
          <w:ilvl w:val="0"/>
          <w:numId w:val="34"/>
        </w:numPr>
        <w:rPr>
          <w:rFonts w:ascii="Arial" w:eastAsia="Calibri" w:hAnsi="Arial" w:cs="Arial"/>
          <w:szCs w:val="22"/>
          <w:lang w:eastAsia="en-US"/>
        </w:rPr>
      </w:pPr>
      <w:r w:rsidRPr="006D20DA">
        <w:rPr>
          <w:rFonts w:ascii="Arial" w:eastAsia="Calibri" w:hAnsi="Arial" w:cs="Arial"/>
          <w:szCs w:val="22"/>
          <w:lang w:eastAsia="en-US"/>
        </w:rPr>
        <w:t xml:space="preserve">The Ministry of Justice has announced a review of Youth Offending Teams (YOT), which is expected to start early in 2015. The CYP Board Chairman has written to </w:t>
      </w:r>
      <w:r w:rsidR="00117CA9">
        <w:rPr>
          <w:rFonts w:ascii="Arial" w:eastAsia="Calibri" w:hAnsi="Arial" w:cs="Arial"/>
          <w:szCs w:val="22"/>
          <w:lang w:eastAsia="en-US"/>
        </w:rPr>
        <w:t xml:space="preserve">the </w:t>
      </w:r>
      <w:r w:rsidRPr="006D20DA">
        <w:rPr>
          <w:rFonts w:ascii="Arial" w:eastAsia="Calibri" w:hAnsi="Arial" w:cs="Arial"/>
          <w:szCs w:val="22"/>
          <w:lang w:eastAsia="en-US"/>
        </w:rPr>
        <w:t xml:space="preserve">Andrew </w:t>
      </w:r>
      <w:proofErr w:type="spellStart"/>
      <w:r w:rsidRPr="006D20DA">
        <w:rPr>
          <w:rFonts w:ascii="Arial" w:eastAsia="Calibri" w:hAnsi="Arial" w:cs="Arial"/>
          <w:szCs w:val="22"/>
          <w:lang w:eastAsia="en-US"/>
        </w:rPr>
        <w:t>Selous</w:t>
      </w:r>
      <w:proofErr w:type="spellEnd"/>
      <w:r w:rsidR="00117CA9">
        <w:rPr>
          <w:rFonts w:ascii="Arial" w:eastAsia="Calibri" w:hAnsi="Arial" w:cs="Arial"/>
          <w:szCs w:val="22"/>
          <w:lang w:eastAsia="en-US"/>
        </w:rPr>
        <w:t xml:space="preserve"> MP, the justice Minister,</w:t>
      </w:r>
      <w:r w:rsidRPr="006D20DA">
        <w:rPr>
          <w:rFonts w:ascii="Arial" w:eastAsia="Calibri" w:hAnsi="Arial" w:cs="Arial"/>
          <w:szCs w:val="22"/>
          <w:lang w:eastAsia="en-US"/>
        </w:rPr>
        <w:t xml:space="preserve"> to emphasise the success of the YOT model, to ensure the review looks to understand and build on what has underpinned this success, and to call for the range of partners contributing to that success be involved in designing and leading the review – including local government, police, and health.</w:t>
      </w:r>
    </w:p>
    <w:p w14:paraId="53449481" w14:textId="77777777" w:rsidR="006D20DA" w:rsidRPr="006D20DA" w:rsidRDefault="006D20DA" w:rsidP="006D20DA">
      <w:pPr>
        <w:rPr>
          <w:rFonts w:ascii="Arial" w:eastAsia="Calibri" w:hAnsi="Arial" w:cs="Arial"/>
          <w:szCs w:val="22"/>
          <w:lang w:eastAsia="en-US"/>
        </w:rPr>
      </w:pPr>
    </w:p>
    <w:p w14:paraId="0902079C" w14:textId="77777777" w:rsidR="006D20DA" w:rsidRDefault="00F828AB" w:rsidP="00F828AB">
      <w:pPr>
        <w:rPr>
          <w:rFonts w:ascii="Arial" w:eastAsia="Calibri" w:hAnsi="Arial" w:cs="Arial"/>
          <w:b/>
          <w:szCs w:val="22"/>
          <w:lang w:eastAsia="en-US"/>
        </w:rPr>
      </w:pPr>
      <w:r w:rsidRPr="00F828AB">
        <w:rPr>
          <w:rFonts w:ascii="Arial" w:eastAsia="Calibri" w:hAnsi="Arial" w:cs="Arial"/>
          <w:b/>
          <w:szCs w:val="22"/>
          <w:lang w:eastAsia="en-US"/>
        </w:rPr>
        <w:t>Parliamentary debate on the future of youth services</w:t>
      </w:r>
    </w:p>
    <w:p w14:paraId="2DEAB0FB" w14:textId="77777777" w:rsidR="00F828AB" w:rsidRPr="00F828AB" w:rsidRDefault="00F828AB" w:rsidP="00F828AB">
      <w:pPr>
        <w:rPr>
          <w:rFonts w:ascii="Arial" w:eastAsia="Calibri" w:hAnsi="Arial" w:cs="Arial"/>
          <w:szCs w:val="22"/>
          <w:lang w:eastAsia="en-US"/>
        </w:rPr>
      </w:pPr>
    </w:p>
    <w:p w14:paraId="1F9467B3" w14:textId="77777777" w:rsidR="006D20DA" w:rsidRPr="006D20DA" w:rsidRDefault="006D20DA" w:rsidP="006D20DA">
      <w:pPr>
        <w:pStyle w:val="ListParagraph"/>
        <w:numPr>
          <w:ilvl w:val="0"/>
          <w:numId w:val="34"/>
        </w:numPr>
        <w:rPr>
          <w:rFonts w:ascii="Arial" w:eastAsia="Calibri" w:hAnsi="Arial" w:cs="Arial"/>
          <w:szCs w:val="22"/>
          <w:lang w:eastAsia="en-US"/>
        </w:rPr>
      </w:pPr>
      <w:r w:rsidRPr="006D20DA">
        <w:rPr>
          <w:rFonts w:ascii="Arial" w:eastAsia="Calibri" w:hAnsi="Arial" w:cs="Arial"/>
          <w:szCs w:val="22"/>
          <w:lang w:eastAsia="en-US"/>
        </w:rPr>
        <w:t>On 3 December</w:t>
      </w:r>
      <w:r w:rsidR="00117CA9">
        <w:rPr>
          <w:rFonts w:ascii="Arial" w:eastAsia="Calibri" w:hAnsi="Arial" w:cs="Arial"/>
          <w:szCs w:val="22"/>
          <w:lang w:eastAsia="en-US"/>
        </w:rPr>
        <w:t>,</w:t>
      </w:r>
      <w:r w:rsidRPr="006D20DA">
        <w:rPr>
          <w:rFonts w:ascii="Arial" w:eastAsia="Calibri" w:hAnsi="Arial" w:cs="Arial"/>
          <w:szCs w:val="22"/>
          <w:lang w:eastAsia="en-US"/>
        </w:rPr>
        <w:t xml:space="preserve"> Parliament held a Westminster Hall debate on the future of youth services following an early day motion, which now has 120 MP signatures, arguing for ‘a statutory funded, wide-ranging and universal youth service with ring-fenced funding from central government which is delivered by local authorities’. LGA provided a briefing for MPs at the Westminster Hall debate, highlighting the difficult position councils are in, the risk of further budget reductions, and making the case for wider reform of services to young people.    </w:t>
      </w:r>
    </w:p>
    <w:p w14:paraId="1B5B01B1" w14:textId="77777777" w:rsidR="006D20DA" w:rsidRPr="006D20DA" w:rsidRDefault="006D20DA" w:rsidP="006D20DA">
      <w:pPr>
        <w:rPr>
          <w:rFonts w:ascii="Arial" w:eastAsia="Calibri" w:hAnsi="Arial" w:cs="Arial"/>
          <w:szCs w:val="22"/>
          <w:lang w:eastAsia="en-US"/>
        </w:rPr>
      </w:pPr>
    </w:p>
    <w:p w14:paraId="0D5C979B" w14:textId="77777777" w:rsidR="00F828AB" w:rsidRPr="006D20DA" w:rsidRDefault="006D20DA" w:rsidP="00F828AB">
      <w:pPr>
        <w:rPr>
          <w:rFonts w:ascii="Arial" w:eastAsia="Calibri" w:hAnsi="Arial" w:cs="Arial"/>
          <w:b/>
          <w:szCs w:val="22"/>
          <w:lang w:eastAsia="en-US"/>
        </w:rPr>
      </w:pPr>
      <w:r w:rsidRPr="006D20DA">
        <w:rPr>
          <w:rFonts w:ascii="Arial" w:eastAsia="Calibri" w:hAnsi="Arial" w:cs="Arial"/>
          <w:b/>
          <w:szCs w:val="22"/>
          <w:lang w:eastAsia="en-US"/>
        </w:rPr>
        <w:t>Youth participation</w:t>
      </w:r>
      <w:r w:rsidR="00F828AB">
        <w:rPr>
          <w:rFonts w:ascii="Arial" w:eastAsia="Calibri" w:hAnsi="Arial" w:cs="Arial"/>
          <w:b/>
          <w:szCs w:val="22"/>
          <w:lang w:eastAsia="en-US"/>
        </w:rPr>
        <w:t xml:space="preserve"> and y</w:t>
      </w:r>
      <w:r w:rsidR="00F828AB" w:rsidRPr="006D20DA">
        <w:rPr>
          <w:rFonts w:ascii="Arial" w:eastAsia="Calibri" w:hAnsi="Arial" w:cs="Arial"/>
          <w:b/>
          <w:szCs w:val="22"/>
          <w:lang w:eastAsia="en-US"/>
        </w:rPr>
        <w:t>outh unemployment</w:t>
      </w:r>
    </w:p>
    <w:p w14:paraId="3430C08B" w14:textId="77777777" w:rsidR="006D20DA" w:rsidRPr="006D20DA" w:rsidRDefault="006D20DA" w:rsidP="006D20DA">
      <w:pPr>
        <w:rPr>
          <w:rFonts w:ascii="Arial" w:eastAsia="Calibri" w:hAnsi="Arial" w:cs="Arial"/>
          <w:b/>
          <w:szCs w:val="22"/>
          <w:lang w:eastAsia="en-US"/>
        </w:rPr>
      </w:pPr>
    </w:p>
    <w:p w14:paraId="4D5766EB" w14:textId="77777777" w:rsidR="006D20DA" w:rsidRPr="006D20DA" w:rsidRDefault="006D20DA" w:rsidP="006D20DA">
      <w:pPr>
        <w:pStyle w:val="ListParagraph"/>
        <w:numPr>
          <w:ilvl w:val="0"/>
          <w:numId w:val="34"/>
        </w:numPr>
        <w:rPr>
          <w:rFonts w:ascii="Arial" w:eastAsia="Calibri" w:hAnsi="Arial" w:cs="Arial"/>
          <w:szCs w:val="22"/>
          <w:lang w:eastAsia="en-US"/>
        </w:rPr>
      </w:pPr>
      <w:r w:rsidRPr="006D20DA">
        <w:rPr>
          <w:rFonts w:ascii="Arial" w:eastAsia="Calibri" w:hAnsi="Arial" w:cs="Arial"/>
          <w:szCs w:val="22"/>
          <w:lang w:eastAsia="en-US"/>
        </w:rPr>
        <w:t>The LGA Destinations Data project held its first workshop in September and is now working with an identified list of good practice councils to develop a tool for councils wanting to improve how they use data to reduce disengagement and improve outcomes for young people - such as using data to develop shared strategies, building collaborative relationships that support schools and providers to focus on destinations, working with employers, and improving data management and sharing. The final workshop in January will bring together councils, government and Ofsted to shape the final report, the planning tool, and recommendations for the future use of destinations data.</w:t>
      </w:r>
    </w:p>
    <w:p w14:paraId="2D1417B8" w14:textId="77777777" w:rsidR="006D20DA" w:rsidRPr="006D20DA" w:rsidRDefault="006D20DA" w:rsidP="006D20DA">
      <w:pPr>
        <w:rPr>
          <w:rFonts w:ascii="Arial" w:eastAsia="Calibri" w:hAnsi="Arial" w:cs="Arial"/>
          <w:szCs w:val="22"/>
          <w:lang w:eastAsia="en-US"/>
        </w:rPr>
      </w:pPr>
    </w:p>
    <w:p w14:paraId="76DEB938" w14:textId="77777777" w:rsidR="006D20DA" w:rsidRPr="006D20DA" w:rsidRDefault="006D20DA" w:rsidP="006D20DA">
      <w:pPr>
        <w:pStyle w:val="ListParagraph"/>
        <w:numPr>
          <w:ilvl w:val="0"/>
          <w:numId w:val="34"/>
        </w:numPr>
        <w:rPr>
          <w:rFonts w:ascii="Arial" w:eastAsia="Calibri" w:hAnsi="Arial" w:cs="Arial"/>
          <w:szCs w:val="22"/>
          <w:lang w:eastAsia="en-US"/>
        </w:rPr>
      </w:pPr>
      <w:r w:rsidRPr="006D20DA">
        <w:rPr>
          <w:rFonts w:ascii="Arial" w:eastAsia="Calibri" w:hAnsi="Arial" w:cs="Arial"/>
          <w:szCs w:val="22"/>
          <w:lang w:eastAsia="en-US"/>
        </w:rPr>
        <w:t xml:space="preserve">The Board worked with the LGA City Regions Board to commission the National Institute for Economic and Social Research to assess a number of council schemes </w:t>
      </w:r>
      <w:r w:rsidRPr="006D20DA">
        <w:rPr>
          <w:rFonts w:ascii="Arial" w:eastAsia="Calibri" w:hAnsi="Arial" w:cs="Arial"/>
          <w:szCs w:val="22"/>
          <w:lang w:eastAsia="en-US"/>
        </w:rPr>
        <w:lastRenderedPageBreak/>
        <w:t>supporting vulnerable young people and adults towards work. The research</w:t>
      </w:r>
      <w:r w:rsidR="007B679D">
        <w:rPr>
          <w:rFonts w:ascii="Arial" w:eastAsia="Calibri" w:hAnsi="Arial" w:cs="Arial"/>
          <w:szCs w:val="22"/>
          <w:lang w:eastAsia="en-US"/>
        </w:rPr>
        <w:t>, to be published in early January 2015,</w:t>
      </w:r>
      <w:r w:rsidRPr="006D20DA">
        <w:rPr>
          <w:rFonts w:ascii="Arial" w:eastAsia="Calibri" w:hAnsi="Arial" w:cs="Arial"/>
          <w:szCs w:val="22"/>
          <w:lang w:eastAsia="en-US"/>
        </w:rPr>
        <w:t xml:space="preserve"> has many lessons for government, finding that councils are having success by integrating services, valuing ‘soft’ outcomes, and working with employers. Councils are increasingly supporting a hidden group of vulnerable unemployed people that get no government </w:t>
      </w:r>
      <w:proofErr w:type="gramStart"/>
      <w:r w:rsidRPr="006D20DA">
        <w:rPr>
          <w:rFonts w:ascii="Arial" w:eastAsia="Calibri" w:hAnsi="Arial" w:cs="Arial"/>
          <w:szCs w:val="22"/>
          <w:lang w:eastAsia="en-US"/>
        </w:rPr>
        <w:t>help,</w:t>
      </w:r>
      <w:proofErr w:type="gramEnd"/>
      <w:r w:rsidRPr="006D20DA">
        <w:rPr>
          <w:rFonts w:ascii="Arial" w:eastAsia="Calibri" w:hAnsi="Arial" w:cs="Arial"/>
          <w:szCs w:val="22"/>
          <w:lang w:eastAsia="en-US"/>
        </w:rPr>
        <w:t xml:space="preserve"> more than half of all unemployed young people do not claim jobseekers allowance meaning they get no official government support to find a job.</w:t>
      </w:r>
    </w:p>
    <w:p w14:paraId="59748F34" w14:textId="77777777" w:rsidR="00F828AB" w:rsidRDefault="00F828AB" w:rsidP="00F07C55">
      <w:pPr>
        <w:rPr>
          <w:rFonts w:ascii="Arial" w:hAnsi="Arial"/>
          <w:b/>
          <w:szCs w:val="22"/>
        </w:rPr>
      </w:pPr>
    </w:p>
    <w:p w14:paraId="67A6B373" w14:textId="77777777" w:rsidR="00F07C55" w:rsidRDefault="0075750A" w:rsidP="0075750A">
      <w:pPr>
        <w:spacing w:after="120"/>
        <w:rPr>
          <w:rFonts w:ascii="Arial" w:hAnsi="Arial"/>
          <w:szCs w:val="22"/>
        </w:rPr>
      </w:pPr>
      <w:r w:rsidRPr="0075750A">
        <w:rPr>
          <w:rFonts w:ascii="Arial" w:hAnsi="Arial"/>
          <w:b/>
          <w:szCs w:val="22"/>
        </w:rPr>
        <w:t>Ofsted annual report</w:t>
      </w:r>
    </w:p>
    <w:p w14:paraId="013F42C2" w14:textId="77777777" w:rsidR="00F07C55" w:rsidRDefault="00F07C55" w:rsidP="00F07C55">
      <w:pPr>
        <w:rPr>
          <w:rFonts w:ascii="Arial" w:hAnsi="Arial"/>
          <w:szCs w:val="22"/>
        </w:rPr>
      </w:pPr>
    </w:p>
    <w:p w14:paraId="72F0C93E" w14:textId="77777777" w:rsidR="0075750A" w:rsidRDefault="0075750A" w:rsidP="0075750A">
      <w:pPr>
        <w:pStyle w:val="ListParagraph"/>
        <w:numPr>
          <w:ilvl w:val="0"/>
          <w:numId w:val="34"/>
        </w:numPr>
        <w:rPr>
          <w:rFonts w:ascii="Arial" w:hAnsi="Arial"/>
          <w:szCs w:val="22"/>
        </w:rPr>
      </w:pPr>
      <w:r w:rsidRPr="0075750A">
        <w:rPr>
          <w:rFonts w:ascii="Arial" w:hAnsi="Arial"/>
          <w:szCs w:val="22"/>
        </w:rPr>
        <w:t xml:space="preserve">The Ofsted annual </w:t>
      </w:r>
      <w:r w:rsidRPr="0075750A">
        <w:rPr>
          <w:rFonts w:ascii="Arial" w:hAnsi="Arial"/>
          <w:szCs w:val="22"/>
          <w:lang w:val="en"/>
        </w:rPr>
        <w:t xml:space="preserve">report for schools and further education and skills was launched on 10 December. The headline findings this year are </w:t>
      </w:r>
      <w:r w:rsidRPr="0075750A">
        <w:rPr>
          <w:rFonts w:ascii="Arial" w:hAnsi="Arial"/>
          <w:szCs w:val="22"/>
        </w:rPr>
        <w:t>that primary school standards are continuing on an impressive upward trajectory – with more than eight in ten schools now rated at least good, but that the overall rate of improvement in secondary schools has stalled. Teaching in the further education sector has improved but Ofsted is concerned that too many college courses are still not equipping learners with the skills that employers want and the economy needs.</w:t>
      </w:r>
    </w:p>
    <w:p w14:paraId="1A653548" w14:textId="77777777" w:rsidR="0075750A" w:rsidRPr="0075750A" w:rsidRDefault="0075750A" w:rsidP="0075750A">
      <w:pPr>
        <w:pStyle w:val="ListParagraph"/>
        <w:rPr>
          <w:rFonts w:ascii="Arial" w:hAnsi="Arial"/>
          <w:szCs w:val="22"/>
        </w:rPr>
      </w:pPr>
    </w:p>
    <w:p w14:paraId="37B9BD6F" w14:textId="77777777" w:rsidR="0075750A" w:rsidRPr="0075750A" w:rsidRDefault="0075750A" w:rsidP="0075750A">
      <w:pPr>
        <w:pStyle w:val="ListParagraph"/>
        <w:numPr>
          <w:ilvl w:val="0"/>
          <w:numId w:val="34"/>
        </w:numPr>
        <w:rPr>
          <w:rFonts w:ascii="Arial" w:hAnsi="Arial"/>
          <w:szCs w:val="22"/>
        </w:rPr>
      </w:pPr>
      <w:r w:rsidRPr="0075750A">
        <w:rPr>
          <w:rFonts w:ascii="Arial" w:hAnsi="Arial"/>
          <w:szCs w:val="22"/>
        </w:rPr>
        <w:t>The report raised concerns about the supply of teachers; at a time when pupil numbers are rising sharply the number of new entrants to teacher training has fallen by 16% since 2009/10 and was 7% below target in 2014/15. It also expressed concerns that too many academies are isolated – Ofsted analysis of academies that experienced a sharp fall in inspection grade last year shows that most had not made any arrangement for external support and challenge until it was too late and serious decline had set in. Finally, it highlighted the level of confusion in the system over the exact role of local authorities in relation to academies and their pupils.</w:t>
      </w:r>
    </w:p>
    <w:p w14:paraId="6BA52097" w14:textId="77777777" w:rsidR="0075750A" w:rsidRDefault="0075750A" w:rsidP="0075750A">
      <w:pPr>
        <w:rPr>
          <w:rFonts w:ascii="Arial" w:hAnsi="Arial"/>
          <w:szCs w:val="22"/>
        </w:rPr>
      </w:pPr>
    </w:p>
    <w:p w14:paraId="38E035D2" w14:textId="77777777" w:rsidR="0075750A" w:rsidRPr="0075750A" w:rsidRDefault="0075750A" w:rsidP="0075750A">
      <w:pPr>
        <w:pStyle w:val="ListParagraph"/>
        <w:numPr>
          <w:ilvl w:val="0"/>
          <w:numId w:val="34"/>
        </w:numPr>
        <w:rPr>
          <w:rFonts w:ascii="Arial" w:hAnsi="Arial"/>
          <w:szCs w:val="22"/>
        </w:rPr>
      </w:pPr>
      <w:r w:rsidRPr="0075750A">
        <w:rPr>
          <w:rFonts w:ascii="Arial" w:hAnsi="Arial"/>
          <w:szCs w:val="22"/>
        </w:rPr>
        <w:t>Responding to the report, Cllr Simmonds said “Ofsted is intended to be a key part of the improvement of schools, and in the case of academy schools are the only people councils can call on to intervene when there are signs that standards are slipping. As well as asking questions of schools, Ofsted has questions to answer about whether its regime is bringing about the improvement we need to see. Mums and dads want to know that someone has their finger on the pulse of local schools and that can't be done from Whitehall. It is time for an independent review of Ofsted so that we can all be confident in the quality of judgments which at the moment seem to change at a moment's notice.”</w:t>
      </w:r>
    </w:p>
    <w:p w14:paraId="0C7D8199" w14:textId="77777777" w:rsidR="0075750A" w:rsidRPr="0075750A" w:rsidRDefault="0075750A" w:rsidP="0075750A">
      <w:pPr>
        <w:rPr>
          <w:rFonts w:ascii="Arial" w:hAnsi="Arial"/>
          <w:b/>
          <w:szCs w:val="22"/>
        </w:rPr>
      </w:pPr>
    </w:p>
    <w:p w14:paraId="45E188EC" w14:textId="77777777" w:rsidR="0075750A" w:rsidRPr="0075750A" w:rsidRDefault="0075750A" w:rsidP="0075750A">
      <w:pPr>
        <w:rPr>
          <w:rFonts w:ascii="Arial" w:hAnsi="Arial"/>
          <w:szCs w:val="22"/>
        </w:rPr>
      </w:pPr>
      <w:r w:rsidRPr="0075750A">
        <w:rPr>
          <w:rFonts w:ascii="Arial" w:hAnsi="Arial"/>
          <w:b/>
          <w:szCs w:val="22"/>
        </w:rPr>
        <w:t>Autumn Statement</w:t>
      </w:r>
    </w:p>
    <w:p w14:paraId="784EA45E" w14:textId="77777777" w:rsidR="0075750A" w:rsidRDefault="0075750A" w:rsidP="0075750A">
      <w:pPr>
        <w:rPr>
          <w:rFonts w:ascii="Arial" w:hAnsi="Arial"/>
          <w:szCs w:val="22"/>
        </w:rPr>
      </w:pPr>
    </w:p>
    <w:p w14:paraId="7C0493CB" w14:textId="77777777" w:rsidR="0075750A" w:rsidRPr="0075750A" w:rsidRDefault="0075750A" w:rsidP="0075750A">
      <w:pPr>
        <w:pStyle w:val="ListParagraph"/>
        <w:numPr>
          <w:ilvl w:val="0"/>
          <w:numId w:val="34"/>
        </w:numPr>
        <w:rPr>
          <w:rFonts w:ascii="Arial" w:hAnsi="Arial"/>
          <w:szCs w:val="22"/>
        </w:rPr>
      </w:pPr>
      <w:r w:rsidRPr="0075750A">
        <w:rPr>
          <w:rFonts w:ascii="Arial" w:hAnsi="Arial"/>
          <w:szCs w:val="22"/>
        </w:rPr>
        <w:t xml:space="preserve">In the Autumn Statement on 3 December the Chancellor confirmed that local services will not face additional cuts in 2015-16. He announced that the Government would remove employer National Insurance Contributions (NIC) for employers taking on apprentices under 25, with the aim of stimulating demand across employers and young people. For full details, see the LGA’s on-the-day briefing: </w:t>
      </w:r>
      <w:hyperlink r:id="rId16" w:history="1">
        <w:r w:rsidRPr="0075750A">
          <w:rPr>
            <w:rFonts w:ascii="Arial" w:hAnsi="Arial"/>
            <w:color w:val="0000FF" w:themeColor="hyperlink"/>
            <w:szCs w:val="22"/>
            <w:u w:val="single"/>
          </w:rPr>
          <w:t>http://www.local.gov.uk/documents/10180/5533246/On+the+Day+Briefing+Autumn+Statement+2014.pdf/bc59ad98-25f2-4188-a166-c0511d2d3ba2</w:t>
        </w:r>
      </w:hyperlink>
      <w:r w:rsidRPr="0075750A">
        <w:rPr>
          <w:rFonts w:ascii="Arial" w:hAnsi="Arial"/>
          <w:szCs w:val="22"/>
        </w:rPr>
        <w:t xml:space="preserve"> </w:t>
      </w:r>
    </w:p>
    <w:p w14:paraId="56A6D74B" w14:textId="77777777" w:rsidR="0074468C" w:rsidRPr="0074468C" w:rsidRDefault="0074468C" w:rsidP="0074468C">
      <w:pPr>
        <w:rPr>
          <w:rFonts w:ascii="Arial" w:hAnsi="Arial" w:cs="Arial"/>
          <w:b/>
          <w:szCs w:val="22"/>
        </w:rPr>
      </w:pPr>
    </w:p>
    <w:sectPr w:rsidR="0074468C" w:rsidRPr="0074468C"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ADB3EA" w14:textId="77777777" w:rsidR="002B01E9" w:rsidRDefault="002B01E9">
      <w:r>
        <w:separator/>
      </w:r>
    </w:p>
  </w:endnote>
  <w:endnote w:type="continuationSeparator" w:id="0">
    <w:p w14:paraId="51DA6608" w14:textId="77777777" w:rsidR="002B01E9" w:rsidRDefault="002B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BF5AB1D-462A-4970-9881-6674F6E57C25}"/>
  </w:font>
  <w:font w:name="Calibri">
    <w:panose1 w:val="020F0502020204030204"/>
    <w:charset w:val="00"/>
    <w:family w:val="swiss"/>
    <w:pitch w:val="variable"/>
    <w:sig w:usb0="E00002FF" w:usb1="4000ACFF" w:usb2="00000001" w:usb3="00000000" w:csb0="0000019F" w:csb1="00000000"/>
    <w:embedRegular r:id="rId2" w:fontKey="{563376B9-5845-440E-BEA2-F016134E5CE2}"/>
    <w:embedBold r:id="rId3" w:fontKey="{5E53E24F-AADF-4A39-A0D1-3F0100653B0F}"/>
  </w:font>
  <w:font w:name="Cambria">
    <w:panose1 w:val="02040503050406030204"/>
    <w:charset w:val="00"/>
    <w:family w:val="roman"/>
    <w:pitch w:val="variable"/>
    <w:sig w:usb0="E00002FF" w:usb1="400004FF" w:usb2="00000000" w:usb3="00000000" w:csb0="0000019F" w:csb1="00000000"/>
    <w:embedRegular r:id="rId4" w:fontKey="{0BD6A49F-1B46-49A4-8454-C5DBD5DC2C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63B57" w14:textId="77777777" w:rsidR="0074468C" w:rsidRDefault="0074468C">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E3E86" w14:textId="77777777" w:rsidR="002B01E9" w:rsidRDefault="002B01E9">
      <w:r>
        <w:separator/>
      </w:r>
    </w:p>
  </w:footnote>
  <w:footnote w:type="continuationSeparator" w:id="0">
    <w:p w14:paraId="4C16C7FF" w14:textId="77777777" w:rsidR="002B01E9" w:rsidRDefault="002B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74468C" w:rsidRPr="004F266E" w14:paraId="2A6C6EE2" w14:textId="77777777" w:rsidTr="00052AC4">
      <w:tc>
        <w:tcPr>
          <w:tcW w:w="5778" w:type="dxa"/>
          <w:vMerge w:val="restart"/>
          <w:shd w:val="clear" w:color="auto" w:fill="auto"/>
        </w:tcPr>
        <w:p w14:paraId="24ADD6B4" w14:textId="77777777" w:rsidR="0074468C" w:rsidRPr="00374227" w:rsidRDefault="0074468C" w:rsidP="0074468C">
          <w:pPr>
            <w:pStyle w:val="Header"/>
            <w:tabs>
              <w:tab w:val="clear" w:pos="4153"/>
              <w:tab w:val="clear" w:pos="8306"/>
              <w:tab w:val="center" w:pos="2923"/>
            </w:tabs>
          </w:pPr>
          <w:r>
            <w:rPr>
              <w:rFonts w:ascii="Arial" w:hAnsi="Arial" w:cs="Arial"/>
              <w:noProof/>
              <w:sz w:val="44"/>
              <w:szCs w:val="44"/>
            </w:rPr>
            <w:drawing>
              <wp:inline distT="0" distB="0" distL="0" distR="0" wp14:anchorId="6D2B9B78" wp14:editId="3CF83DD5">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402" w:type="dxa"/>
          <w:shd w:val="clear" w:color="auto" w:fill="auto"/>
          <w:vAlign w:val="center"/>
        </w:tcPr>
        <w:p w14:paraId="3C127056" w14:textId="77777777" w:rsidR="0074468C" w:rsidRPr="00374227" w:rsidRDefault="0074468C" w:rsidP="004B0FD9">
          <w:pPr>
            <w:pStyle w:val="Header"/>
            <w:rPr>
              <w:rFonts w:ascii="Arial" w:hAnsi="Arial" w:cs="Arial"/>
              <w:b/>
              <w:szCs w:val="22"/>
            </w:rPr>
          </w:pPr>
          <w:r>
            <w:rPr>
              <w:rFonts w:ascii="Arial" w:hAnsi="Arial" w:cs="Arial"/>
              <w:b/>
              <w:szCs w:val="22"/>
            </w:rPr>
            <w:t>Children and Young People Board</w:t>
          </w:r>
        </w:p>
      </w:tc>
    </w:tr>
    <w:tr w:rsidR="0074468C" w14:paraId="12FA49E1" w14:textId="77777777" w:rsidTr="00052AC4">
      <w:trPr>
        <w:trHeight w:val="450"/>
      </w:trPr>
      <w:tc>
        <w:tcPr>
          <w:tcW w:w="5778" w:type="dxa"/>
          <w:vMerge/>
          <w:shd w:val="clear" w:color="auto" w:fill="auto"/>
        </w:tcPr>
        <w:p w14:paraId="1CE68D33" w14:textId="77777777" w:rsidR="0074468C" w:rsidRPr="00374227" w:rsidRDefault="0074468C" w:rsidP="0074468C">
          <w:pPr>
            <w:pStyle w:val="Header"/>
          </w:pPr>
        </w:p>
      </w:tc>
      <w:tc>
        <w:tcPr>
          <w:tcW w:w="3402" w:type="dxa"/>
          <w:shd w:val="clear" w:color="auto" w:fill="auto"/>
          <w:vAlign w:val="center"/>
        </w:tcPr>
        <w:p w14:paraId="53C3A0BD" w14:textId="77777777" w:rsidR="0074468C" w:rsidRPr="00374227" w:rsidRDefault="0074468C" w:rsidP="004B0FD9">
          <w:pPr>
            <w:pStyle w:val="Header"/>
            <w:spacing w:before="60"/>
            <w:rPr>
              <w:rFonts w:ascii="Arial" w:hAnsi="Arial" w:cs="Arial"/>
              <w:szCs w:val="22"/>
            </w:rPr>
          </w:pPr>
          <w:r>
            <w:rPr>
              <w:rFonts w:ascii="Arial" w:hAnsi="Arial" w:cs="Arial"/>
              <w:szCs w:val="22"/>
            </w:rPr>
            <w:t>8 January 2015</w:t>
          </w:r>
        </w:p>
      </w:tc>
    </w:tr>
    <w:tr w:rsidR="0074468C" w:rsidRPr="004F266E" w14:paraId="5AE5C301" w14:textId="77777777" w:rsidTr="00052AC4">
      <w:trPr>
        <w:trHeight w:val="708"/>
      </w:trPr>
      <w:tc>
        <w:tcPr>
          <w:tcW w:w="5778" w:type="dxa"/>
          <w:vMerge/>
          <w:shd w:val="clear" w:color="auto" w:fill="auto"/>
        </w:tcPr>
        <w:p w14:paraId="26F100B3" w14:textId="77777777" w:rsidR="0074468C" w:rsidRPr="00374227" w:rsidRDefault="0074468C" w:rsidP="0074468C">
          <w:pPr>
            <w:pStyle w:val="Header"/>
          </w:pPr>
        </w:p>
      </w:tc>
      <w:tc>
        <w:tcPr>
          <w:tcW w:w="3402" w:type="dxa"/>
          <w:shd w:val="clear" w:color="auto" w:fill="auto"/>
          <w:vAlign w:val="center"/>
        </w:tcPr>
        <w:p w14:paraId="06B4A334" w14:textId="77777777" w:rsidR="0074468C" w:rsidRPr="00374227" w:rsidRDefault="0074468C" w:rsidP="004B0FD9">
          <w:pPr>
            <w:pStyle w:val="Header"/>
            <w:spacing w:before="60"/>
            <w:rPr>
              <w:rFonts w:ascii="Arial" w:hAnsi="Arial" w:cs="Arial"/>
              <w:b/>
              <w:szCs w:val="22"/>
            </w:rPr>
          </w:pPr>
        </w:p>
      </w:tc>
    </w:tr>
  </w:tbl>
  <w:p w14:paraId="3B76D149" w14:textId="77777777" w:rsidR="0074468C" w:rsidRPr="0021114E" w:rsidRDefault="0074468C">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D7600" w14:textId="77777777" w:rsidR="0074468C" w:rsidRDefault="0074468C" w:rsidP="00E64FBC">
    <w:pPr>
      <w:pStyle w:val="Header"/>
      <w:rPr>
        <w:sz w:val="2"/>
      </w:rPr>
    </w:pPr>
  </w:p>
  <w:p w14:paraId="5234BA89" w14:textId="77777777" w:rsidR="0074468C" w:rsidRDefault="0074468C"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74468C" w:rsidRPr="001D2C76" w14:paraId="31C5121A" w14:textId="77777777" w:rsidTr="00084E44">
      <w:tc>
        <w:tcPr>
          <w:tcW w:w="6062" w:type="dxa"/>
          <w:vMerge w:val="restart"/>
        </w:tcPr>
        <w:p w14:paraId="4BE5001F" w14:textId="77777777" w:rsidR="0074468C" w:rsidRDefault="0074468C" w:rsidP="007C2BC2">
          <w:pPr>
            <w:pStyle w:val="Header"/>
            <w:tabs>
              <w:tab w:val="clear" w:pos="4153"/>
              <w:tab w:val="clear" w:pos="8306"/>
              <w:tab w:val="center" w:pos="2923"/>
            </w:tabs>
          </w:pPr>
          <w:r>
            <w:rPr>
              <w:rFonts w:ascii="Arial" w:hAnsi="Arial" w:cs="Arial"/>
              <w:noProof/>
              <w:sz w:val="44"/>
              <w:szCs w:val="44"/>
            </w:rPr>
            <w:drawing>
              <wp:inline distT="0" distB="0" distL="0" distR="0" wp14:anchorId="1A68FC28" wp14:editId="489E53F6">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B4283BF" w14:textId="77777777" w:rsidR="0074468C" w:rsidRPr="001D2C76" w:rsidRDefault="0074468C" w:rsidP="00546D0D">
          <w:pPr>
            <w:pStyle w:val="Header"/>
            <w:rPr>
              <w:b/>
            </w:rPr>
          </w:pPr>
          <w:r>
            <w:rPr>
              <w:rFonts w:ascii="Arial" w:hAnsi="Arial" w:cs="Arial"/>
              <w:b/>
              <w:sz w:val="24"/>
              <w:szCs w:val="24"/>
            </w:rPr>
            <w:t>Meeting title</w:t>
          </w:r>
        </w:p>
      </w:tc>
    </w:tr>
    <w:tr w:rsidR="0074468C" w14:paraId="2DF5B1CE" w14:textId="77777777" w:rsidTr="00084E44">
      <w:trPr>
        <w:trHeight w:val="450"/>
      </w:trPr>
      <w:tc>
        <w:tcPr>
          <w:tcW w:w="6062" w:type="dxa"/>
          <w:vMerge/>
        </w:tcPr>
        <w:p w14:paraId="70542F82" w14:textId="77777777" w:rsidR="0074468C" w:rsidRDefault="0074468C" w:rsidP="00546D0D">
          <w:pPr>
            <w:pStyle w:val="Header"/>
          </w:pPr>
        </w:p>
      </w:tc>
      <w:tc>
        <w:tcPr>
          <w:tcW w:w="3225" w:type="dxa"/>
        </w:tcPr>
        <w:p w14:paraId="68AF73AD" w14:textId="77777777" w:rsidR="0074468C" w:rsidRDefault="0074468C" w:rsidP="00546D0D">
          <w:pPr>
            <w:pStyle w:val="Header"/>
            <w:spacing w:before="60"/>
          </w:pPr>
          <w:r>
            <w:rPr>
              <w:rFonts w:ascii="Arial" w:hAnsi="Arial" w:cs="Arial"/>
              <w:sz w:val="24"/>
              <w:szCs w:val="24"/>
            </w:rPr>
            <w:t xml:space="preserve">Meeting date </w:t>
          </w:r>
        </w:p>
      </w:tc>
    </w:tr>
    <w:tr w:rsidR="0074468C" w14:paraId="7AA44B3D" w14:textId="77777777" w:rsidTr="00084E44">
      <w:trPr>
        <w:trHeight w:val="450"/>
      </w:trPr>
      <w:tc>
        <w:tcPr>
          <w:tcW w:w="6062" w:type="dxa"/>
          <w:vMerge/>
        </w:tcPr>
        <w:p w14:paraId="45B2EC46" w14:textId="77777777" w:rsidR="0074468C" w:rsidRDefault="0074468C" w:rsidP="00546D0D">
          <w:pPr>
            <w:pStyle w:val="Header"/>
          </w:pPr>
        </w:p>
      </w:tc>
      <w:tc>
        <w:tcPr>
          <w:tcW w:w="3225" w:type="dxa"/>
        </w:tcPr>
        <w:p w14:paraId="7C1F1B5C" w14:textId="77777777" w:rsidR="0074468C" w:rsidRDefault="0074468C" w:rsidP="00546D0D">
          <w:pPr>
            <w:pStyle w:val="Header"/>
            <w:spacing w:before="60"/>
            <w:rPr>
              <w:rFonts w:ascii="Arial" w:hAnsi="Arial" w:cs="Arial"/>
              <w:b/>
              <w:sz w:val="24"/>
              <w:szCs w:val="24"/>
            </w:rPr>
          </w:pPr>
        </w:p>
        <w:p w14:paraId="506981C5" w14:textId="77777777" w:rsidR="0074468C" w:rsidRPr="00546D0D" w:rsidRDefault="0074468C" w:rsidP="00546D0D">
          <w:pPr>
            <w:pStyle w:val="Header"/>
            <w:spacing w:before="60"/>
            <w:rPr>
              <w:rFonts w:ascii="Arial" w:hAnsi="Arial" w:cs="Arial"/>
              <w:b/>
              <w:sz w:val="24"/>
              <w:szCs w:val="24"/>
            </w:rPr>
          </w:pPr>
          <w:r>
            <w:rPr>
              <w:rFonts w:ascii="Arial" w:hAnsi="Arial" w:cs="Arial"/>
              <w:b/>
              <w:sz w:val="24"/>
              <w:szCs w:val="24"/>
            </w:rPr>
            <w:t>Item X</w:t>
          </w:r>
        </w:p>
      </w:tc>
    </w:tr>
  </w:tbl>
  <w:p w14:paraId="0BE759DA" w14:textId="77777777" w:rsidR="0074468C" w:rsidRDefault="0074468C"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74468C" w:rsidRPr="004F266E" w14:paraId="798C00C2" w14:textId="77777777" w:rsidTr="0074468C">
      <w:tc>
        <w:tcPr>
          <w:tcW w:w="5920" w:type="dxa"/>
          <w:vMerge w:val="restart"/>
          <w:shd w:val="clear" w:color="auto" w:fill="auto"/>
        </w:tcPr>
        <w:p w14:paraId="4151B1C8" w14:textId="77777777" w:rsidR="0074468C" w:rsidRPr="00374227" w:rsidRDefault="0074468C" w:rsidP="0074468C">
          <w:pPr>
            <w:pStyle w:val="Header"/>
            <w:tabs>
              <w:tab w:val="clear" w:pos="4153"/>
              <w:tab w:val="clear" w:pos="8306"/>
              <w:tab w:val="center" w:pos="2923"/>
            </w:tabs>
          </w:pPr>
          <w:r>
            <w:rPr>
              <w:rFonts w:ascii="Arial" w:hAnsi="Arial" w:cs="Arial"/>
              <w:noProof/>
              <w:sz w:val="44"/>
              <w:szCs w:val="44"/>
            </w:rPr>
            <w:drawing>
              <wp:inline distT="0" distB="0" distL="0" distR="0" wp14:anchorId="7D07DE81" wp14:editId="31EFE869">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761E0AAA" w14:textId="77777777" w:rsidR="0074468C" w:rsidRPr="00374227" w:rsidRDefault="0074468C" w:rsidP="00052AC4">
          <w:pPr>
            <w:pStyle w:val="Header"/>
            <w:ind w:left="-108"/>
            <w:rPr>
              <w:rFonts w:ascii="Arial" w:hAnsi="Arial" w:cs="Arial"/>
              <w:b/>
              <w:szCs w:val="22"/>
            </w:rPr>
          </w:pPr>
          <w:r>
            <w:rPr>
              <w:rFonts w:ascii="Arial" w:hAnsi="Arial" w:cs="Arial"/>
              <w:b/>
              <w:szCs w:val="22"/>
            </w:rPr>
            <w:t>Children and Young People Board</w:t>
          </w:r>
        </w:p>
      </w:tc>
    </w:tr>
    <w:tr w:rsidR="0074468C" w14:paraId="12511DAD" w14:textId="77777777" w:rsidTr="0074468C">
      <w:trPr>
        <w:trHeight w:val="450"/>
      </w:trPr>
      <w:tc>
        <w:tcPr>
          <w:tcW w:w="5920" w:type="dxa"/>
          <w:vMerge/>
          <w:shd w:val="clear" w:color="auto" w:fill="auto"/>
        </w:tcPr>
        <w:p w14:paraId="0B060CFD" w14:textId="77777777" w:rsidR="0074468C" w:rsidRPr="00374227" w:rsidRDefault="0074468C" w:rsidP="0074468C">
          <w:pPr>
            <w:pStyle w:val="Header"/>
          </w:pPr>
        </w:p>
      </w:tc>
      <w:tc>
        <w:tcPr>
          <w:tcW w:w="3260" w:type="dxa"/>
          <w:shd w:val="clear" w:color="auto" w:fill="auto"/>
          <w:vAlign w:val="center"/>
        </w:tcPr>
        <w:p w14:paraId="022CF8CA" w14:textId="77777777" w:rsidR="0074468C" w:rsidRPr="00374227" w:rsidRDefault="0074468C" w:rsidP="00052AC4">
          <w:pPr>
            <w:pStyle w:val="Header"/>
            <w:spacing w:before="60"/>
            <w:ind w:left="-108"/>
            <w:rPr>
              <w:rFonts w:ascii="Arial" w:hAnsi="Arial" w:cs="Arial"/>
              <w:szCs w:val="22"/>
            </w:rPr>
          </w:pPr>
          <w:r>
            <w:rPr>
              <w:rFonts w:ascii="Arial" w:hAnsi="Arial" w:cs="Arial"/>
              <w:szCs w:val="22"/>
            </w:rPr>
            <w:t>8 January 2015</w:t>
          </w:r>
        </w:p>
      </w:tc>
    </w:tr>
    <w:tr w:rsidR="0074468C" w:rsidRPr="004F266E" w14:paraId="73AE7ADD" w14:textId="77777777" w:rsidTr="0074468C">
      <w:trPr>
        <w:trHeight w:val="708"/>
      </w:trPr>
      <w:tc>
        <w:tcPr>
          <w:tcW w:w="5920" w:type="dxa"/>
          <w:vMerge/>
          <w:shd w:val="clear" w:color="auto" w:fill="auto"/>
        </w:tcPr>
        <w:p w14:paraId="4CEC237B" w14:textId="77777777" w:rsidR="0074468C" w:rsidRPr="00374227" w:rsidRDefault="0074468C" w:rsidP="0074468C">
          <w:pPr>
            <w:pStyle w:val="Header"/>
          </w:pPr>
        </w:p>
      </w:tc>
      <w:tc>
        <w:tcPr>
          <w:tcW w:w="3260" w:type="dxa"/>
          <w:shd w:val="clear" w:color="auto" w:fill="auto"/>
          <w:vAlign w:val="center"/>
        </w:tcPr>
        <w:p w14:paraId="1A1A07EB" w14:textId="77777777" w:rsidR="0074468C" w:rsidRPr="00374227" w:rsidRDefault="0074468C" w:rsidP="004B0FD9">
          <w:pPr>
            <w:pStyle w:val="Header"/>
            <w:spacing w:before="60"/>
            <w:rPr>
              <w:rFonts w:ascii="Arial" w:hAnsi="Arial" w:cs="Arial"/>
              <w:b/>
              <w:szCs w:val="22"/>
            </w:rPr>
          </w:pPr>
        </w:p>
      </w:tc>
    </w:tr>
  </w:tbl>
  <w:p w14:paraId="07AC6ED8" w14:textId="77777777" w:rsidR="0074468C" w:rsidRPr="0021114E" w:rsidRDefault="0074468C">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2.25pt;height:75.4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5495E77"/>
    <w:multiLevelType w:val="hybridMultilevel"/>
    <w:tmpl w:val="671C2E6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
    <w:nsid w:val="0AA920B6"/>
    <w:multiLevelType w:val="hybridMultilevel"/>
    <w:tmpl w:val="79508C64"/>
    <w:lvl w:ilvl="0" w:tplc="379A72C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59E5510"/>
    <w:multiLevelType w:val="hybridMultilevel"/>
    <w:tmpl w:val="39302E5E"/>
    <w:lvl w:ilvl="0" w:tplc="3CC83A08">
      <w:start w:val="1"/>
      <w:numFmt w:val="lowerRoman"/>
      <w:lvlText w:val="%1."/>
      <w:lvlJc w:val="left"/>
      <w:pPr>
        <w:ind w:left="720" w:hanging="360"/>
      </w:pPr>
      <w:rPr>
        <w:rFonts w:ascii="Arial" w:eastAsia="Times New Roman" w:hAnsi="Arial" w:cs="Arial"/>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D583B72"/>
    <w:multiLevelType w:val="hybridMultilevel"/>
    <w:tmpl w:val="7DD0FCDA"/>
    <w:lvl w:ilvl="0" w:tplc="379A72C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AE81595"/>
    <w:multiLevelType w:val="hybridMultilevel"/>
    <w:tmpl w:val="262AA6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970749"/>
    <w:multiLevelType w:val="hybridMultilevel"/>
    <w:tmpl w:val="1C400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A3F0D24"/>
    <w:multiLevelType w:val="hybridMultilevel"/>
    <w:tmpl w:val="A638273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E3421A"/>
    <w:multiLevelType w:val="hybridMultilevel"/>
    <w:tmpl w:val="3CAAC89A"/>
    <w:lvl w:ilvl="0" w:tplc="379A72C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8"/>
  </w:num>
  <w:num w:numId="3">
    <w:abstractNumId w:val="25"/>
  </w:num>
  <w:num w:numId="4">
    <w:abstractNumId w:val="34"/>
  </w:num>
  <w:num w:numId="5">
    <w:abstractNumId w:val="24"/>
  </w:num>
  <w:num w:numId="6">
    <w:abstractNumId w:val="17"/>
  </w:num>
  <w:num w:numId="7">
    <w:abstractNumId w:val="30"/>
  </w:num>
  <w:num w:numId="8">
    <w:abstractNumId w:val="11"/>
  </w:num>
  <w:num w:numId="9">
    <w:abstractNumId w:val="6"/>
  </w:num>
  <w:num w:numId="10">
    <w:abstractNumId w:val="4"/>
  </w:num>
  <w:num w:numId="11">
    <w:abstractNumId w:val="12"/>
  </w:num>
  <w:num w:numId="12">
    <w:abstractNumId w:val="26"/>
  </w:num>
  <w:num w:numId="13">
    <w:abstractNumId w:val="15"/>
  </w:num>
  <w:num w:numId="14">
    <w:abstractNumId w:val="35"/>
  </w:num>
  <w:num w:numId="15">
    <w:abstractNumId w:val="23"/>
  </w:num>
  <w:num w:numId="16">
    <w:abstractNumId w:val="3"/>
  </w:num>
  <w:num w:numId="17">
    <w:abstractNumId w:val="33"/>
  </w:num>
  <w:num w:numId="18">
    <w:abstractNumId w:val="21"/>
  </w:num>
  <w:num w:numId="19">
    <w:abstractNumId w:val="10"/>
  </w:num>
  <w:num w:numId="20">
    <w:abstractNumId w:val="14"/>
  </w:num>
  <w:num w:numId="21">
    <w:abstractNumId w:val="28"/>
  </w:num>
  <w:num w:numId="22">
    <w:abstractNumId w:val="19"/>
  </w:num>
  <w:num w:numId="23">
    <w:abstractNumId w:val="31"/>
  </w:num>
  <w:num w:numId="24">
    <w:abstractNumId w:val="18"/>
  </w:num>
  <w:num w:numId="25">
    <w:abstractNumId w:val="7"/>
  </w:num>
  <w:num w:numId="26">
    <w:abstractNumId w:val="32"/>
  </w:num>
  <w:num w:numId="27">
    <w:abstractNumId w:val="0"/>
  </w:num>
  <w:num w:numId="28">
    <w:abstractNumId w:val="5"/>
  </w:num>
  <w:num w:numId="29">
    <w:abstractNumId w:val="9"/>
    <w:lvlOverride w:ilvl="0">
      <w:startOverride w:val="1"/>
    </w:lvlOverride>
    <w:lvlOverride w:ilvl="1"/>
    <w:lvlOverride w:ilvl="2"/>
    <w:lvlOverride w:ilvl="3"/>
    <w:lvlOverride w:ilvl="4"/>
    <w:lvlOverride w:ilvl="5"/>
    <w:lvlOverride w:ilvl="6"/>
    <w:lvlOverride w:ilvl="7"/>
    <w:lvlOverride w:ilvl="8"/>
  </w:num>
  <w:num w:numId="30">
    <w:abstractNumId w:val="1"/>
  </w:num>
  <w:num w:numId="31">
    <w:abstractNumId w:val="1"/>
  </w:num>
  <w:num w:numId="32">
    <w:abstractNumId w:val="22"/>
  </w:num>
  <w:num w:numId="33">
    <w:abstractNumId w:val="29"/>
  </w:num>
  <w:num w:numId="34">
    <w:abstractNumId w:val="2"/>
  </w:num>
  <w:num w:numId="35">
    <w:abstractNumId w:val="16"/>
  </w:num>
  <w:num w:numId="36">
    <w:abstractNumId w:val="20"/>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52AC4"/>
    <w:rsid w:val="00061956"/>
    <w:rsid w:val="00081B2C"/>
    <w:rsid w:val="00084E44"/>
    <w:rsid w:val="000A3935"/>
    <w:rsid w:val="000A7FC2"/>
    <w:rsid w:val="000B09F5"/>
    <w:rsid w:val="000C3360"/>
    <w:rsid w:val="000D2BDB"/>
    <w:rsid w:val="000D702D"/>
    <w:rsid w:val="000E5E39"/>
    <w:rsid w:val="00100FC2"/>
    <w:rsid w:val="0010253D"/>
    <w:rsid w:val="001172B6"/>
    <w:rsid w:val="00117CA9"/>
    <w:rsid w:val="001224A4"/>
    <w:rsid w:val="00161C32"/>
    <w:rsid w:val="00173D5A"/>
    <w:rsid w:val="0017617B"/>
    <w:rsid w:val="001A07F1"/>
    <w:rsid w:val="001A7A02"/>
    <w:rsid w:val="001D2C76"/>
    <w:rsid w:val="001D6703"/>
    <w:rsid w:val="001E476B"/>
    <w:rsid w:val="001E4CE7"/>
    <w:rsid w:val="0021114E"/>
    <w:rsid w:val="002174F7"/>
    <w:rsid w:val="00223F45"/>
    <w:rsid w:val="002414C2"/>
    <w:rsid w:val="00254DF4"/>
    <w:rsid w:val="002A0C7D"/>
    <w:rsid w:val="002A0D9E"/>
    <w:rsid w:val="002A7E2F"/>
    <w:rsid w:val="002B01E9"/>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9221A"/>
    <w:rsid w:val="006A0E31"/>
    <w:rsid w:val="006A5B68"/>
    <w:rsid w:val="006B0B13"/>
    <w:rsid w:val="006B4E36"/>
    <w:rsid w:val="006C33DB"/>
    <w:rsid w:val="006C6FAD"/>
    <w:rsid w:val="006D20DA"/>
    <w:rsid w:val="006F0CCB"/>
    <w:rsid w:val="00706D3A"/>
    <w:rsid w:val="0074468C"/>
    <w:rsid w:val="0075750A"/>
    <w:rsid w:val="007670B0"/>
    <w:rsid w:val="007A063E"/>
    <w:rsid w:val="007B679D"/>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E795A"/>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40FFA"/>
    <w:rsid w:val="00C56860"/>
    <w:rsid w:val="00C56D09"/>
    <w:rsid w:val="00C63BF4"/>
    <w:rsid w:val="00C82C83"/>
    <w:rsid w:val="00C9258A"/>
    <w:rsid w:val="00CA1498"/>
    <w:rsid w:val="00CC0245"/>
    <w:rsid w:val="00CD36AF"/>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07C55"/>
    <w:rsid w:val="00F23B3B"/>
    <w:rsid w:val="00F6257D"/>
    <w:rsid w:val="00F6671D"/>
    <w:rsid w:val="00F66928"/>
    <w:rsid w:val="00F74F32"/>
    <w:rsid w:val="00F77051"/>
    <w:rsid w:val="00F828AB"/>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CE3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MainTextChar">
    <w:name w:val="Main Text Char"/>
    <w:link w:val="MainText"/>
    <w:locked/>
    <w:rsid w:val="0074468C"/>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MainTextChar">
    <w:name w:val="Main Text Char"/>
    <w:link w:val="MainText"/>
    <w:locked/>
    <w:rsid w:val="0074468C"/>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114156">
      <w:bodyDiv w:val="1"/>
      <w:marLeft w:val="0"/>
      <w:marRight w:val="0"/>
      <w:marTop w:val="0"/>
      <w:marBottom w:val="0"/>
      <w:divBdr>
        <w:top w:val="none" w:sz="0" w:space="0" w:color="auto"/>
        <w:left w:val="none" w:sz="0" w:space="0" w:color="auto"/>
        <w:bottom w:val="none" w:sz="0" w:space="0" w:color="auto"/>
        <w:right w:val="none" w:sz="0" w:space="0" w:color="auto"/>
      </w:divBdr>
    </w:div>
    <w:div w:id="640885991">
      <w:bodyDiv w:val="1"/>
      <w:marLeft w:val="0"/>
      <w:marRight w:val="0"/>
      <w:marTop w:val="0"/>
      <w:marBottom w:val="0"/>
      <w:divBdr>
        <w:top w:val="none" w:sz="0" w:space="0" w:color="auto"/>
        <w:left w:val="none" w:sz="0" w:space="0" w:color="auto"/>
        <w:bottom w:val="none" w:sz="0" w:space="0" w:color="auto"/>
        <w:right w:val="none" w:sz="0" w:space="0" w:color="auto"/>
      </w:divBdr>
    </w:div>
    <w:div w:id="808404343">
      <w:bodyDiv w:val="1"/>
      <w:marLeft w:val="0"/>
      <w:marRight w:val="0"/>
      <w:marTop w:val="0"/>
      <w:marBottom w:val="0"/>
      <w:divBdr>
        <w:top w:val="none" w:sz="0" w:space="0" w:color="auto"/>
        <w:left w:val="none" w:sz="0" w:space="0" w:color="auto"/>
        <w:bottom w:val="none" w:sz="0" w:space="0" w:color="auto"/>
        <w:right w:val="none" w:sz="0" w:space="0" w:color="auto"/>
      </w:divBdr>
    </w:div>
    <w:div w:id="811098352">
      <w:bodyDiv w:val="1"/>
      <w:marLeft w:val="0"/>
      <w:marRight w:val="0"/>
      <w:marTop w:val="0"/>
      <w:marBottom w:val="0"/>
      <w:divBdr>
        <w:top w:val="none" w:sz="0" w:space="0" w:color="auto"/>
        <w:left w:val="none" w:sz="0" w:space="0" w:color="auto"/>
        <w:bottom w:val="none" w:sz="0" w:space="0" w:color="auto"/>
        <w:right w:val="none" w:sz="0" w:space="0" w:color="auto"/>
      </w:divBdr>
    </w:div>
    <w:div w:id="851261141">
      <w:bodyDiv w:val="1"/>
      <w:marLeft w:val="0"/>
      <w:marRight w:val="0"/>
      <w:marTop w:val="0"/>
      <w:marBottom w:val="0"/>
      <w:divBdr>
        <w:top w:val="none" w:sz="0" w:space="0" w:color="auto"/>
        <w:left w:val="none" w:sz="0" w:space="0" w:color="auto"/>
        <w:bottom w:val="none" w:sz="0" w:space="0" w:color="auto"/>
        <w:right w:val="none" w:sz="0" w:space="0" w:color="auto"/>
      </w:divBdr>
    </w:div>
    <w:div w:id="100500949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0310779">
      <w:bodyDiv w:val="1"/>
      <w:marLeft w:val="0"/>
      <w:marRight w:val="0"/>
      <w:marTop w:val="0"/>
      <w:marBottom w:val="0"/>
      <w:divBdr>
        <w:top w:val="none" w:sz="0" w:space="0" w:color="auto"/>
        <w:left w:val="none" w:sz="0" w:space="0" w:color="auto"/>
        <w:bottom w:val="none" w:sz="0" w:space="0" w:color="auto"/>
        <w:right w:val="none" w:sz="0" w:space="0" w:color="auto"/>
      </w:divBdr>
    </w:div>
    <w:div w:id="1275018447">
      <w:bodyDiv w:val="1"/>
      <w:marLeft w:val="0"/>
      <w:marRight w:val="0"/>
      <w:marTop w:val="0"/>
      <w:marBottom w:val="0"/>
      <w:divBdr>
        <w:top w:val="none" w:sz="0" w:space="0" w:color="auto"/>
        <w:left w:val="none" w:sz="0" w:space="0" w:color="auto"/>
        <w:bottom w:val="none" w:sz="0" w:space="0" w:color="auto"/>
        <w:right w:val="none" w:sz="0" w:space="0" w:color="auto"/>
      </w:divBdr>
    </w:div>
    <w:div w:id="1533229766">
      <w:bodyDiv w:val="1"/>
      <w:marLeft w:val="0"/>
      <w:marRight w:val="0"/>
      <w:marTop w:val="0"/>
      <w:marBottom w:val="0"/>
      <w:divBdr>
        <w:top w:val="none" w:sz="0" w:space="0" w:color="auto"/>
        <w:left w:val="none" w:sz="0" w:space="0" w:color="auto"/>
        <w:bottom w:val="none" w:sz="0" w:space="0" w:color="auto"/>
        <w:right w:val="none" w:sz="0" w:space="0" w:color="auto"/>
      </w:divBdr>
    </w:div>
    <w:div w:id="1571161378">
      <w:bodyDiv w:val="1"/>
      <w:marLeft w:val="0"/>
      <w:marRight w:val="0"/>
      <w:marTop w:val="0"/>
      <w:marBottom w:val="0"/>
      <w:divBdr>
        <w:top w:val="none" w:sz="0" w:space="0" w:color="auto"/>
        <w:left w:val="none" w:sz="0" w:space="0" w:color="auto"/>
        <w:bottom w:val="none" w:sz="0" w:space="0" w:color="auto"/>
        <w:right w:val="none" w:sz="0" w:space="0" w:color="auto"/>
      </w:divBdr>
    </w:div>
    <w:div w:id="197325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ocal.gov.uk/documents/10180/5533246/On+the+Day+Briefing+Autumn+Statement+2014.pdf/bc59ad98-25f2-4188-a166-c0511d2d3ba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lauren.kocan@education.gsi.gov.uk"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dcmitype/"/>
    <ds:schemaRef ds:uri="a2450aae-1d20-4711-921f-ba4e3dc97b4d"/>
    <ds:schemaRef ds:uri="http://purl.org/dc/term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52C2F6-627A-484E-BD08-A335522AD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Pages>
  <Words>1596</Words>
  <Characters>8579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Patrick McDermott</cp:lastModifiedBy>
  <cp:revision>9</cp:revision>
  <cp:lastPrinted>2010-08-12T11:06:00Z</cp:lastPrinted>
  <dcterms:created xsi:type="dcterms:W3CDTF">2014-12-12T16:29:00Z</dcterms:created>
  <dcterms:modified xsi:type="dcterms:W3CDTF">2014-12-19T13:22:00Z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4  CYP other business report Dec</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